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00C07" w14:textId="77777777" w:rsidR="00652F64" w:rsidRPr="00B05734" w:rsidRDefault="00652F64" w:rsidP="00652F64">
      <w:pPr>
        <w:ind w:left="426"/>
        <w:jc w:val="center"/>
        <w:rPr>
          <w:rFonts w:ascii="Times New Roman" w:hAnsi="Times New Roman"/>
          <w:b/>
          <w:bCs/>
          <w:sz w:val="22"/>
          <w:lang w:val="kk-KZ"/>
        </w:rPr>
      </w:pPr>
      <w:r w:rsidRPr="00B05734">
        <w:rPr>
          <w:rFonts w:ascii="Times New Roman" w:hAnsi="Times New Roman"/>
          <w:b/>
          <w:bCs/>
          <w:sz w:val="22"/>
          <w:lang w:val="kk-KZ"/>
        </w:rPr>
        <w:t>Халықаралық рецензияланатын басылымдағы жарияланымдар тізімі</w:t>
      </w:r>
    </w:p>
    <w:p w14:paraId="158A62C1" w14:textId="77777777" w:rsidR="00652F64" w:rsidRPr="00977EA9" w:rsidRDefault="00652F64" w:rsidP="00652F64">
      <w:pPr>
        <w:ind w:left="426"/>
        <w:jc w:val="both"/>
        <w:rPr>
          <w:rFonts w:ascii="Times New Roman" w:hAnsi="Times New Roman"/>
          <w:sz w:val="22"/>
          <w:lang w:val="kk-KZ"/>
        </w:rPr>
      </w:pPr>
      <w:r w:rsidRPr="00B05734">
        <w:rPr>
          <w:rFonts w:ascii="Times New Roman" w:hAnsi="Times New Roman"/>
          <w:sz w:val="22"/>
          <w:lang w:val="kk-KZ"/>
        </w:rPr>
        <w:t xml:space="preserve">Үміткердің АЖТ </w:t>
      </w:r>
      <w:r>
        <w:rPr>
          <w:rFonts w:ascii="Times New Roman" w:hAnsi="Times New Roman"/>
          <w:b/>
          <w:bCs/>
          <w:sz w:val="22"/>
          <w:szCs w:val="22"/>
          <w:lang w:val="kk-KZ"/>
        </w:rPr>
        <w:t>Жолдыбалина Алуа Серікқызы</w:t>
      </w:r>
    </w:p>
    <w:p w14:paraId="78FB437A" w14:textId="77777777" w:rsidR="00652F64" w:rsidRPr="00B05734" w:rsidRDefault="00652F64" w:rsidP="00652F64">
      <w:pPr>
        <w:ind w:left="426"/>
        <w:jc w:val="both"/>
        <w:rPr>
          <w:rFonts w:ascii="Times New Roman" w:hAnsi="Times New Roman"/>
          <w:sz w:val="22"/>
          <w:lang w:val="kk-KZ"/>
        </w:rPr>
      </w:pPr>
      <w:r w:rsidRPr="00B05734">
        <w:rPr>
          <w:rFonts w:ascii="Times New Roman" w:hAnsi="Times New Roman"/>
          <w:sz w:val="22"/>
          <w:lang w:val="kk-KZ"/>
        </w:rPr>
        <w:t xml:space="preserve">Автордың идентификаторы (болған жағдайда): </w:t>
      </w:r>
    </w:p>
    <w:p w14:paraId="5A589674" w14:textId="77777777" w:rsidR="00652F64" w:rsidRDefault="00652F64" w:rsidP="00652F64">
      <w:pPr>
        <w:ind w:left="426"/>
        <w:jc w:val="both"/>
        <w:rPr>
          <w:rFonts w:ascii="Times New Roman" w:hAnsi="Times New Roman"/>
          <w:sz w:val="22"/>
          <w:szCs w:val="22"/>
          <w:shd w:val="clear" w:color="auto" w:fill="FFFFFF"/>
          <w:lang w:val="kk-KZ"/>
        </w:rPr>
      </w:pPr>
      <w:r w:rsidRPr="00B05734">
        <w:rPr>
          <w:rFonts w:ascii="Times New Roman" w:hAnsi="Times New Roman"/>
          <w:sz w:val="22"/>
          <w:lang w:val="kk-KZ"/>
        </w:rPr>
        <w:t>Scopus Author ID</w:t>
      </w:r>
      <w:r w:rsidRPr="00945A77">
        <w:rPr>
          <w:rFonts w:ascii="Times New Roman" w:hAnsi="Times New Roman"/>
          <w:sz w:val="22"/>
          <w:lang w:val="kk-KZ"/>
        </w:rPr>
        <w:t xml:space="preserve">: </w:t>
      </w:r>
      <w:r w:rsidRPr="00615814">
        <w:rPr>
          <w:rFonts w:ascii="Times New Roman" w:hAnsi="Times New Roman"/>
          <w:sz w:val="22"/>
          <w:szCs w:val="22"/>
          <w:shd w:val="clear" w:color="auto" w:fill="FFFFFF"/>
          <w:lang w:val="kk-KZ"/>
        </w:rPr>
        <w:t>58099451400</w:t>
      </w:r>
    </w:p>
    <w:p w14:paraId="1390D927" w14:textId="77777777" w:rsidR="00652F64" w:rsidRPr="00233DB4" w:rsidRDefault="00652F64" w:rsidP="00652F64">
      <w:pPr>
        <w:ind w:left="426"/>
        <w:jc w:val="both"/>
        <w:rPr>
          <w:rFonts w:ascii="Times New Roman" w:hAnsi="Times New Roman"/>
          <w:sz w:val="22"/>
          <w:lang w:val="en-US"/>
        </w:rPr>
      </w:pPr>
      <w:r w:rsidRPr="00B05734">
        <w:rPr>
          <w:rFonts w:ascii="Times New Roman" w:hAnsi="Times New Roman"/>
          <w:sz w:val="22"/>
          <w:lang w:val="kk-KZ"/>
        </w:rPr>
        <w:t xml:space="preserve">Web of Science Researcher ID: </w:t>
      </w:r>
      <w:r w:rsidRPr="00233DB4">
        <w:rPr>
          <w:rFonts w:ascii="Times New Roman" w:hAnsi="Times New Roman"/>
          <w:sz w:val="22"/>
          <w:lang w:val="kk-KZ"/>
        </w:rPr>
        <w:t>JYP-2757-2024</w:t>
      </w:r>
    </w:p>
    <w:p w14:paraId="36E76E0F" w14:textId="77777777" w:rsidR="00652F64" w:rsidRDefault="00652F64" w:rsidP="00652F64">
      <w:pPr>
        <w:ind w:left="426"/>
        <w:jc w:val="both"/>
        <w:rPr>
          <w:rFonts w:ascii="Times New Roman" w:hAnsi="Times New Roman"/>
          <w:sz w:val="22"/>
          <w:lang w:val="kk-KZ"/>
        </w:rPr>
      </w:pPr>
      <w:r w:rsidRPr="000030B1">
        <w:rPr>
          <w:rFonts w:ascii="Times New Roman" w:hAnsi="Times New Roman"/>
          <w:sz w:val="22"/>
          <w:lang w:val="kk-KZ"/>
        </w:rPr>
        <w:t xml:space="preserve">ORCID: </w:t>
      </w:r>
      <w:r w:rsidRPr="00B10750">
        <w:rPr>
          <w:rFonts w:ascii="Times New Roman" w:hAnsi="Times New Roman"/>
          <w:sz w:val="22"/>
          <w:lang w:val="kk-KZ"/>
        </w:rPr>
        <w:t>0009-0000-4435-1820</w:t>
      </w:r>
    </w:p>
    <w:p w14:paraId="6775F476" w14:textId="77777777" w:rsidR="00652F64" w:rsidRPr="0036742F" w:rsidRDefault="00652F64" w:rsidP="00652F64">
      <w:pPr>
        <w:ind w:left="426"/>
        <w:jc w:val="both"/>
        <w:rPr>
          <w:rFonts w:ascii="Times New Roman" w:hAnsi="Times New Roman"/>
          <w:sz w:val="22"/>
          <w:lang w:val="en-US"/>
        </w:rPr>
      </w:pPr>
      <w:proofErr w:type="spellStart"/>
      <w:r w:rsidRPr="0036742F">
        <w:rPr>
          <w:rFonts w:ascii="Times New Roman" w:hAnsi="Times New Roman"/>
          <w:sz w:val="22"/>
          <w:lang w:val="en-US"/>
        </w:rPr>
        <w:t>Zholdybalina</w:t>
      </w:r>
      <w:proofErr w:type="spellEnd"/>
      <w:r w:rsidRPr="0036742F">
        <w:rPr>
          <w:rFonts w:ascii="Times New Roman" w:hAnsi="Times New Roman"/>
          <w:sz w:val="22"/>
          <w:lang w:val="en-US"/>
        </w:rPr>
        <w:t xml:space="preserve">, Alua S. </w:t>
      </w:r>
      <w:hyperlink r:id="rId5" w:history="1">
        <w:r w:rsidRPr="0036742F">
          <w:rPr>
            <w:rStyle w:val="a3"/>
            <w:rFonts w:ascii="Times New Roman" w:hAnsi="Times New Roman"/>
            <w:sz w:val="22"/>
            <w:lang w:val="en-US"/>
          </w:rPr>
          <w:t>https://www.scopus.com/authid/detail.uri?authorId=58099451400</w:t>
        </w:r>
      </w:hyperlink>
      <w:r w:rsidRPr="0036742F">
        <w:rPr>
          <w:rFonts w:ascii="Times New Roman" w:hAnsi="Times New Roman"/>
          <w:sz w:val="22"/>
          <w:lang w:val="en-US"/>
        </w:rPr>
        <w:t xml:space="preserve"> </w:t>
      </w:r>
    </w:p>
    <w:tbl>
      <w:tblPr>
        <w:tblpPr w:leftFromText="180" w:rightFromText="180" w:bottomFromText="200" w:vertAnchor="text" w:horzAnchor="margin" w:tblpY="10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7"/>
        <w:gridCol w:w="678"/>
        <w:gridCol w:w="2867"/>
        <w:gridCol w:w="2268"/>
        <w:gridCol w:w="1701"/>
        <w:gridCol w:w="1985"/>
        <w:gridCol w:w="1696"/>
        <w:gridCol w:w="1252"/>
      </w:tblGrid>
      <w:tr w:rsidR="00652F64" w:rsidRPr="00B05734" w14:paraId="1BEC4FDF" w14:textId="77777777" w:rsidTr="00FA3C72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49DB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№</w:t>
            </w:r>
          </w:p>
          <w:p w14:paraId="5E8E1B1E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р/н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2F75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Жарияланымның атауы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203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Жарияланым түрі (мақала, шолу, т.б.)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E402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 xml:space="preserve">Журналдың атауы, жариялау жылы (деректер базалары бойынша), </w:t>
            </w:r>
            <w:r w:rsidRPr="00B05734">
              <w:rPr>
                <w:rFonts w:ascii="Times New Roman" w:hAnsi="Times New Roman"/>
                <w:sz w:val="20"/>
                <w:lang w:val="en-US"/>
              </w:rPr>
              <w:t>DOI</w:t>
            </w:r>
            <w:r w:rsidRPr="00B0573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F2C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7201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767D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895A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Авторлардың АЖТ (үміткердің АЖТ сызу)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29C5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652F64" w:rsidRPr="00B05734" w14:paraId="7F8B1ACC" w14:textId="77777777" w:rsidTr="00FA3C72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E7AA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3CE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C0A8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B70F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B05734">
              <w:rPr>
                <w:rFonts w:ascii="Times New Roman" w:hAnsi="Times New Roman"/>
                <w:sz w:val="20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5F8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E1C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1B0B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4ACA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065" w14:textId="77777777" w:rsidR="00652F64" w:rsidRPr="00B05734" w:rsidRDefault="00652F64" w:rsidP="00FA3C72">
            <w:pPr>
              <w:ind w:left="29"/>
              <w:jc w:val="center"/>
              <w:rPr>
                <w:rFonts w:ascii="Times New Roman" w:hAnsi="Times New Roman"/>
                <w:sz w:val="20"/>
              </w:rPr>
            </w:pPr>
            <w:r w:rsidRPr="00B05734">
              <w:rPr>
                <w:rFonts w:ascii="Times New Roman" w:hAnsi="Times New Roman"/>
                <w:sz w:val="20"/>
              </w:rPr>
              <w:t>9</w:t>
            </w:r>
          </w:p>
        </w:tc>
      </w:tr>
      <w:tr w:rsidR="00652F64" w:rsidRPr="00B05734" w14:paraId="082ADEB5" w14:textId="77777777" w:rsidTr="00FA3C72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AE9" w14:textId="77777777" w:rsidR="00652F64" w:rsidRPr="00B05734" w:rsidRDefault="00652F64" w:rsidP="00652F64">
            <w:pPr>
              <w:numPr>
                <w:ilvl w:val="0"/>
                <w:numId w:val="1"/>
              </w:numPr>
              <w:suppressAutoHyphens/>
              <w:ind w:left="29"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376E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1773FA">
              <w:rPr>
                <w:rFonts w:ascii="Times New Roman" w:hAnsi="Times New Roman"/>
                <w:bCs/>
                <w:sz w:val="20"/>
                <w:lang w:val="kk-KZ"/>
              </w:rPr>
              <w:t>Development of local self-government in the republic of Kazakhstan and the role of foreign experience in its improvement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5F0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B05734">
              <w:rPr>
                <w:rFonts w:ascii="Times New Roman" w:hAnsi="Times New Roman"/>
                <w:bCs/>
                <w:sz w:val="20"/>
                <w:lang w:val="kk-KZ"/>
              </w:rPr>
              <w:t>мақала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CCE6" w14:textId="77777777" w:rsidR="00652F64" w:rsidRDefault="00652F64" w:rsidP="00FA3C72">
            <w:pPr>
              <w:rPr>
                <w:rFonts w:ascii="Times New Roman" w:hAnsi="Times New Roman"/>
                <w:bCs/>
                <w:sz w:val="20"/>
                <w:lang w:val="kk-KZ"/>
              </w:rPr>
            </w:pPr>
            <w:r w:rsidRPr="001773FA">
              <w:rPr>
                <w:rFonts w:ascii="Times New Roman" w:hAnsi="Times New Roman"/>
                <w:bCs/>
                <w:sz w:val="20"/>
                <w:lang w:val="kk-KZ"/>
              </w:rPr>
              <w:t>//Public policy and administration. 2022, T. 21, Nr. 5 / 2022, Vol. 21, No 5, p. 544–555.</w:t>
            </w:r>
            <w:r w:rsidRPr="00B05734">
              <w:rPr>
                <w:rFonts w:ascii="Times New Roman" w:hAnsi="Times New Roman"/>
                <w:sz w:val="20"/>
                <w:lang w:val="en-US"/>
              </w:rPr>
              <w:t xml:space="preserve"> DOI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030B1">
              <w:rPr>
                <w:rFonts w:ascii="Times New Roman" w:hAnsi="Times New Roman"/>
                <w:sz w:val="20"/>
                <w:lang w:val="en-US"/>
              </w:rPr>
              <w:t>10.13165/VPA-22-21-5-02</w:t>
            </w:r>
          </w:p>
          <w:p w14:paraId="7A3A5CAE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  <w:hyperlink r:id="rId6" w:history="1">
              <w:r w:rsidRPr="0036742F">
                <w:rPr>
                  <w:rStyle w:val="a3"/>
                  <w:rFonts w:ascii="Times New Roman" w:hAnsi="Times New Roman"/>
                  <w:sz w:val="20"/>
                </w:rPr>
                <w:t>https://www.scopus.com/sourceid/21100855843</w:t>
              </w:r>
            </w:hyperlink>
            <w:r w:rsidRPr="0036742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8A34" w14:textId="77777777" w:rsidR="00652F64" w:rsidRPr="00945A77" w:rsidRDefault="00652F64" w:rsidP="00FA3C72">
            <w:pPr>
              <w:ind w:left="29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945A77">
              <w:rPr>
                <w:rFonts w:ascii="Times New Roman" w:hAnsi="Times New Roman"/>
                <w:iCs/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4A1" w14:textId="77777777" w:rsidR="00652F64" w:rsidRPr="00945A77" w:rsidRDefault="00652F64" w:rsidP="00FA3C72">
            <w:pPr>
              <w:ind w:left="29"/>
              <w:jc w:val="both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945A77">
              <w:rPr>
                <w:rFonts w:ascii="Times New Roman" w:hAnsi="Times New Roman"/>
                <w:iCs/>
                <w:sz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4939" w14:textId="77777777" w:rsidR="00652F64" w:rsidRPr="003253B0" w:rsidRDefault="00652F64" w:rsidP="00FA3C72">
            <w:pPr>
              <w:ind w:left="29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3253B0">
              <w:rPr>
                <w:rFonts w:ascii="Times New Roman" w:hAnsi="Times New Roman"/>
                <w:iCs/>
                <w:sz w:val="20"/>
                <w:lang w:val="en-US"/>
              </w:rPr>
              <w:t>Social Sciences</w:t>
            </w:r>
            <w:r>
              <w:rPr>
                <w:rFonts w:ascii="Times New Roman" w:hAnsi="Times New Roman"/>
                <w:iCs/>
                <w:sz w:val="20"/>
                <w:lang w:val="en-US"/>
              </w:rPr>
              <w:t>:</w:t>
            </w:r>
          </w:p>
          <w:p w14:paraId="6B560FE8" w14:textId="77777777" w:rsidR="00652F64" w:rsidRPr="001773FA" w:rsidRDefault="00652F64" w:rsidP="00FA3C72">
            <w:pPr>
              <w:ind w:left="29"/>
              <w:jc w:val="both"/>
              <w:rPr>
                <w:rFonts w:ascii="Times New Roman" w:hAnsi="Times New Roman"/>
                <w:iCs/>
                <w:sz w:val="20"/>
                <w:highlight w:val="yellow"/>
                <w:lang w:val="en-US"/>
              </w:rPr>
            </w:pPr>
            <w:r w:rsidRPr="003253B0">
              <w:rPr>
                <w:rFonts w:ascii="Times New Roman" w:hAnsi="Times New Roman"/>
                <w:iCs/>
                <w:sz w:val="20"/>
                <w:lang w:val="en-US"/>
              </w:rPr>
              <w:t>Sociology and Political Science</w:t>
            </w:r>
            <w:r>
              <w:rPr>
                <w:rFonts w:ascii="Times New Roman" w:hAnsi="Times New Roman"/>
                <w:iCs/>
                <w:sz w:val="20"/>
                <w:lang w:val="en-US"/>
              </w:rPr>
              <w:t>, 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F51" w14:textId="77777777" w:rsidR="00652F64" w:rsidRPr="00B05734" w:rsidRDefault="00652F64" w:rsidP="00FA3C72">
            <w:pPr>
              <w:jc w:val="both"/>
              <w:rPr>
                <w:rFonts w:ascii="Times New Roman" w:hAnsi="Times New Roman"/>
                <w:iCs/>
                <w:sz w:val="20"/>
                <w:lang w:val="kk-KZ"/>
              </w:rPr>
            </w:pPr>
            <w:r w:rsidRPr="001773FA">
              <w:rPr>
                <w:rFonts w:ascii="Times New Roman" w:hAnsi="Times New Roman"/>
                <w:bCs/>
                <w:sz w:val="20"/>
                <w:lang w:val="kk-KZ"/>
              </w:rPr>
              <w:t xml:space="preserve">Eldos T. Zhumagulov, </w:t>
            </w:r>
            <w:r w:rsidRPr="001773FA">
              <w:rPr>
                <w:rFonts w:ascii="Times New Roman" w:hAnsi="Times New Roman"/>
                <w:bCs/>
                <w:sz w:val="20"/>
                <w:u w:val="single"/>
                <w:lang w:val="kk-KZ"/>
              </w:rPr>
              <w:t>Alua S. Zholdybalina,</w:t>
            </w:r>
            <w:r w:rsidRPr="001773FA">
              <w:rPr>
                <w:rFonts w:ascii="Times New Roman" w:hAnsi="Times New Roman"/>
                <w:bCs/>
                <w:sz w:val="20"/>
                <w:lang w:val="kk-KZ"/>
              </w:rPr>
              <w:t xml:space="preserve"> Galia A. Zhumasultanova, Almas A. Arzikulov</w:t>
            </w:r>
          </w:p>
          <w:p w14:paraId="11FD0FF8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iCs/>
                <w:sz w:val="20"/>
                <w:lang w:val="kk-KZ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2E5" w14:textId="77777777" w:rsidR="00652F64" w:rsidRPr="00B05734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kk-KZ"/>
              </w:rPr>
            </w:pPr>
            <w:r w:rsidRPr="00B05734">
              <w:rPr>
                <w:rFonts w:ascii="Times New Roman" w:hAnsi="Times New Roman"/>
                <w:bCs/>
                <w:sz w:val="20"/>
                <w:lang w:val="kk-KZ"/>
              </w:rPr>
              <w:t>теңавтор</w:t>
            </w:r>
          </w:p>
        </w:tc>
      </w:tr>
      <w:tr w:rsidR="00652F64" w:rsidRPr="0036742F" w14:paraId="48C2AE1B" w14:textId="77777777" w:rsidTr="00FA3C72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C1D" w14:textId="77777777" w:rsidR="00652F64" w:rsidRPr="0036742F" w:rsidRDefault="00652F64" w:rsidP="00652F64">
            <w:pPr>
              <w:numPr>
                <w:ilvl w:val="0"/>
                <w:numId w:val="1"/>
              </w:numPr>
              <w:suppressAutoHyphens/>
              <w:ind w:left="29" w:firstLine="0"/>
              <w:jc w:val="both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4BE" w14:textId="77777777" w:rsidR="00652F64" w:rsidRPr="0036742F" w:rsidRDefault="00652F64" w:rsidP="00FA3C72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36742F">
              <w:rPr>
                <w:rFonts w:ascii="Times New Roman" w:hAnsi="Times New Roman"/>
                <w:sz w:val="20"/>
                <w:lang w:val="en-US"/>
              </w:rPr>
              <w:t>A</w:t>
            </w:r>
            <w:r w:rsidRPr="0036742F">
              <w:rPr>
                <w:rFonts w:ascii="Times New Roman" w:hAnsi="Times New Roman"/>
                <w:sz w:val="20"/>
                <w:lang w:val="kk-KZ"/>
              </w:rPr>
              <w:t>spects of evaluating the effectiveness of</w:t>
            </w:r>
          </w:p>
          <w:p w14:paraId="0D34E869" w14:textId="77777777" w:rsidR="00652F64" w:rsidRPr="0036742F" w:rsidRDefault="00652F64" w:rsidP="00FA3C72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36742F">
              <w:rPr>
                <w:rFonts w:ascii="Times New Roman" w:hAnsi="Times New Roman"/>
                <w:sz w:val="20"/>
                <w:lang w:val="kk-KZ"/>
              </w:rPr>
              <w:t>the activities of state bodies in the direction</w:t>
            </w:r>
          </w:p>
          <w:p w14:paraId="41C4BE24" w14:textId="77777777" w:rsidR="00652F64" w:rsidRPr="0036742F" w:rsidRDefault="00652F64" w:rsidP="00FA3C72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742F">
              <w:rPr>
                <w:rFonts w:ascii="Times New Roman" w:hAnsi="Times New Roman"/>
                <w:sz w:val="20"/>
                <w:lang w:val="kk-KZ"/>
              </w:rPr>
              <w:t xml:space="preserve">of personnel management in </w:t>
            </w:r>
            <w:r w:rsidRPr="0036742F">
              <w:rPr>
                <w:rFonts w:ascii="Times New Roman" w:hAnsi="Times New Roman"/>
                <w:sz w:val="20"/>
                <w:lang w:val="en-US"/>
              </w:rPr>
              <w:t>K</w:t>
            </w:r>
            <w:r w:rsidRPr="0036742F">
              <w:rPr>
                <w:rFonts w:ascii="Times New Roman" w:hAnsi="Times New Roman"/>
                <w:sz w:val="20"/>
                <w:lang w:val="kk-KZ"/>
              </w:rPr>
              <w:t>azakhstan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352F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</w:p>
          <w:p w14:paraId="49681833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</w:p>
          <w:p w14:paraId="39754B59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36742F">
              <w:rPr>
                <w:rFonts w:ascii="Times New Roman" w:hAnsi="Times New Roman"/>
                <w:sz w:val="20"/>
                <w:lang w:val="kk-KZ"/>
              </w:rPr>
              <w:t>мақала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19B" w14:textId="77777777" w:rsidR="00652F64" w:rsidRPr="0036742F" w:rsidRDefault="00652F64" w:rsidP="00FA3C72">
            <w:pPr>
              <w:shd w:val="clear" w:color="auto" w:fill="FFFFFF"/>
              <w:rPr>
                <w:rFonts w:ascii="Times New Roman" w:hAnsi="Times New Roman"/>
                <w:sz w:val="20"/>
                <w:lang w:val="en-US"/>
              </w:rPr>
            </w:pPr>
            <w:r w:rsidRPr="0036742F">
              <w:rPr>
                <w:rFonts w:ascii="Times New Roman" w:hAnsi="Times New Roman"/>
                <w:sz w:val="20"/>
                <w:lang w:val="en-US"/>
              </w:rPr>
              <w:t xml:space="preserve">//Public policy and administration. 2023, T. 22, Nr. 4 / 2023, Vol. 22, No 4, p. 565–577. DOI 10.13165/VPA-23-22-4-13 </w:t>
            </w:r>
          </w:p>
          <w:p w14:paraId="7F257410" w14:textId="77777777" w:rsidR="00652F64" w:rsidRPr="0036742F" w:rsidRDefault="00652F64" w:rsidP="00FA3C72">
            <w:pPr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  <w:hyperlink r:id="rId7" w:history="1">
              <w:r w:rsidRPr="0036742F">
                <w:rPr>
                  <w:rStyle w:val="a3"/>
                  <w:rFonts w:ascii="Times New Roman" w:hAnsi="Times New Roman"/>
                  <w:sz w:val="20"/>
                </w:rPr>
                <w:t>https://www.scopus.com/sourceid/21100855843</w:t>
              </w:r>
            </w:hyperlink>
            <w:r w:rsidRPr="0036742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436" w14:textId="77777777" w:rsidR="00652F64" w:rsidRPr="00945A77" w:rsidRDefault="00652F64" w:rsidP="00FA3C72">
            <w:pPr>
              <w:pStyle w:val="flexcontainer"/>
              <w:rPr>
                <w:sz w:val="20"/>
                <w:szCs w:val="20"/>
                <w:lang w:val="kk-KZ"/>
              </w:rPr>
            </w:pPr>
            <w:r w:rsidRPr="00945A77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12C2" w14:textId="77777777" w:rsidR="00652F64" w:rsidRPr="00945A77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945A77">
              <w:rPr>
                <w:rFonts w:ascii="Times New Roman" w:hAnsi="Times New Roman"/>
                <w:sz w:val="20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7FD5" w14:textId="77777777" w:rsidR="00652F64" w:rsidRPr="00403BCF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03BCF">
              <w:rPr>
                <w:rFonts w:ascii="Times New Roman" w:hAnsi="Times New Roman"/>
                <w:sz w:val="20"/>
                <w:lang w:val="kk-KZ"/>
              </w:rPr>
              <w:t>Social Sciences:</w:t>
            </w:r>
          </w:p>
          <w:p w14:paraId="49F9E2AC" w14:textId="77777777" w:rsidR="00652F64" w:rsidRPr="00403BCF" w:rsidRDefault="00652F64" w:rsidP="00FA3C72">
            <w:pPr>
              <w:ind w:left="29"/>
              <w:jc w:val="both"/>
              <w:rPr>
                <w:rFonts w:ascii="Times New Roman" w:hAnsi="Times New Roman"/>
                <w:sz w:val="20"/>
                <w:highlight w:val="yellow"/>
                <w:lang w:val="en-US"/>
              </w:rPr>
            </w:pPr>
            <w:r w:rsidRPr="00403BCF">
              <w:rPr>
                <w:rFonts w:ascii="Times New Roman" w:hAnsi="Times New Roman"/>
                <w:sz w:val="20"/>
                <w:lang w:val="kk-KZ"/>
              </w:rPr>
              <w:t xml:space="preserve">Sociology and Politi-cal Science, </w:t>
            </w:r>
            <w:r>
              <w:rPr>
                <w:rFonts w:ascii="Times New Roman" w:hAnsi="Times New Roman"/>
                <w:sz w:val="20"/>
                <w:lang w:val="en-US"/>
              </w:rPr>
              <w:t>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797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proofErr w:type="spellStart"/>
            <w:r w:rsidRPr="0036742F">
              <w:rPr>
                <w:rFonts w:ascii="Times New Roman" w:hAnsi="Times New Roman"/>
                <w:bCs/>
                <w:sz w:val="20"/>
                <w:lang w:val="en-US"/>
              </w:rPr>
              <w:t>Junusbekova</w:t>
            </w:r>
            <w:proofErr w:type="spellEnd"/>
            <w:r w:rsidRPr="0036742F">
              <w:rPr>
                <w:rFonts w:ascii="Times New Roman" w:hAnsi="Times New Roman"/>
                <w:bCs/>
                <w:sz w:val="20"/>
                <w:lang w:val="en-US"/>
              </w:rPr>
              <w:t xml:space="preserve"> G.,</w:t>
            </w:r>
          </w:p>
          <w:p w14:paraId="64EA9CEE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42F">
              <w:rPr>
                <w:rFonts w:ascii="Times New Roman" w:hAnsi="Times New Roman"/>
                <w:bCs/>
                <w:sz w:val="20"/>
                <w:lang w:val="en-US"/>
              </w:rPr>
              <w:t>Kadyrova M.,</w:t>
            </w:r>
          </w:p>
          <w:p w14:paraId="179355B1" w14:textId="77777777" w:rsidR="00652F64" w:rsidRPr="009C7BB7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u w:val="single"/>
                <w:lang w:val="en-US"/>
              </w:rPr>
            </w:pPr>
            <w:proofErr w:type="spellStart"/>
            <w:r w:rsidRPr="009C7BB7">
              <w:rPr>
                <w:rFonts w:ascii="Times New Roman" w:hAnsi="Times New Roman"/>
                <w:bCs/>
                <w:sz w:val="20"/>
                <w:u w:val="single"/>
                <w:lang w:val="en-US"/>
              </w:rPr>
              <w:t>Zholdybalina</w:t>
            </w:r>
            <w:proofErr w:type="spellEnd"/>
            <w:r w:rsidRPr="009C7BB7">
              <w:rPr>
                <w:rFonts w:ascii="Times New Roman" w:hAnsi="Times New Roman"/>
                <w:bCs/>
                <w:sz w:val="20"/>
                <w:u w:val="single"/>
                <w:lang w:val="en-US"/>
              </w:rPr>
              <w:t xml:space="preserve"> A.,</w:t>
            </w:r>
          </w:p>
          <w:p w14:paraId="0A4B2B1D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proofErr w:type="spellStart"/>
            <w:r w:rsidRPr="0036742F">
              <w:rPr>
                <w:rFonts w:ascii="Times New Roman" w:hAnsi="Times New Roman"/>
                <w:bCs/>
                <w:sz w:val="20"/>
                <w:lang w:val="en-US"/>
              </w:rPr>
              <w:t>Baizhomartova</w:t>
            </w:r>
            <w:proofErr w:type="spellEnd"/>
            <w:r w:rsidRPr="0036742F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36742F">
              <w:rPr>
                <w:rFonts w:ascii="Times New Roman" w:hAnsi="Times New Roman"/>
                <w:bCs/>
                <w:sz w:val="20"/>
                <w:lang w:val="en-US"/>
              </w:rPr>
              <w:t>Zh</w:t>
            </w:r>
            <w:proofErr w:type="spellEnd"/>
            <w:r w:rsidRPr="0036742F">
              <w:rPr>
                <w:rFonts w:ascii="Times New Roman" w:hAnsi="Times New Roman"/>
                <w:bCs/>
                <w:sz w:val="20"/>
                <w:lang w:val="en-US"/>
              </w:rPr>
              <w:t xml:space="preserve">. </w:t>
            </w:r>
          </w:p>
          <w:p w14:paraId="00C1B9C7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</w:p>
          <w:p w14:paraId="2300AA49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5B0" w14:textId="77777777" w:rsidR="00652F64" w:rsidRPr="0036742F" w:rsidRDefault="00652F64" w:rsidP="00FA3C72">
            <w:pPr>
              <w:ind w:left="29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42F">
              <w:rPr>
                <w:rFonts w:ascii="Times New Roman" w:hAnsi="Times New Roman"/>
                <w:bCs/>
                <w:sz w:val="20"/>
                <w:lang w:val="kk-KZ"/>
              </w:rPr>
              <w:t>теңавтор</w:t>
            </w:r>
          </w:p>
        </w:tc>
      </w:tr>
    </w:tbl>
    <w:p w14:paraId="6F9E1919" w14:textId="77777777" w:rsidR="00652F64" w:rsidRPr="0036742F" w:rsidRDefault="00652F64" w:rsidP="00652F64">
      <w:pPr>
        <w:rPr>
          <w:rFonts w:ascii="Times New Roman" w:hAnsi="Times New Roman"/>
          <w:sz w:val="20"/>
          <w:lang w:val="en-US"/>
        </w:rPr>
      </w:pPr>
    </w:p>
    <w:p w14:paraId="1F35C560" w14:textId="77777777" w:rsidR="00652F64" w:rsidRDefault="00652F64" w:rsidP="00652F64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>Ізденуші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</w:p>
    <w:p w14:paraId="6CE1BFED" w14:textId="77777777" w:rsidR="00652F64" w:rsidRDefault="00652F64" w:rsidP="00652F64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 xml:space="preserve">Соискатель 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С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 Ж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олдыбалина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</w:r>
    </w:p>
    <w:p w14:paraId="2B8CCEF3" w14:textId="77777777" w:rsidR="00652F64" w:rsidRPr="006B1520" w:rsidRDefault="00652F64" w:rsidP="00652F64">
      <w:pPr>
        <w:jc w:val="both"/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</w:r>
    </w:p>
    <w:p w14:paraId="53EC10D3" w14:textId="77777777" w:rsidR="00652F64" w:rsidRPr="006B1520" w:rsidRDefault="00652F64" w:rsidP="00652F64">
      <w:pPr>
        <w:jc w:val="both"/>
        <w:rPr>
          <w:rFonts w:ascii="KZ Times New Roman" w:eastAsia="Times New Roman" w:hAnsi="KZ Times New Roman"/>
          <w:i/>
          <w:sz w:val="24"/>
          <w:szCs w:val="24"/>
        </w:rPr>
      </w:pP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Тiзiм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 xml:space="preserve"> </w:t>
      </w: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дұрыс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>:</w:t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  <w:t xml:space="preserve">                                                  </w:t>
      </w:r>
    </w:p>
    <w:p w14:paraId="224E529C" w14:textId="77777777" w:rsidR="00652F64" w:rsidRPr="006B1520" w:rsidRDefault="00652F64" w:rsidP="00652F64">
      <w:pPr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i/>
          <w:sz w:val="24"/>
          <w:szCs w:val="24"/>
        </w:rPr>
        <w:t>Список верен:</w:t>
      </w:r>
      <w:r w:rsidRPr="006B1520">
        <w:rPr>
          <w:rFonts w:ascii="KZ Times New Roman" w:eastAsia="Times New Roman" w:hAnsi="KZ Times New Roman"/>
          <w:sz w:val="24"/>
          <w:szCs w:val="24"/>
        </w:rPr>
        <w:t xml:space="preserve"> </w:t>
      </w:r>
      <w:r w:rsidRPr="006B1520">
        <w:rPr>
          <w:rFonts w:ascii="KZ Times New Roman" w:eastAsia="Times New Roman" w:hAnsi="KZ Times New Roman"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 xml:space="preserve">                                                         </w:t>
      </w:r>
    </w:p>
    <w:p w14:paraId="31C3E9FD" w14:textId="77777777" w:rsidR="00652F64" w:rsidRPr="006B1520" w:rsidRDefault="00652F64" w:rsidP="00652F64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Ғалым хатшы</w:t>
      </w:r>
    </w:p>
    <w:p w14:paraId="43F4550B" w14:textId="77777777" w:rsidR="00652F64" w:rsidRPr="006B1520" w:rsidRDefault="00652F64" w:rsidP="00652F64">
      <w:pPr>
        <w:tabs>
          <w:tab w:val="left" w:pos="6180"/>
        </w:tabs>
        <w:jc w:val="both"/>
        <w:rPr>
          <w:rFonts w:ascii="KZ Times New Roman" w:eastAsia="Times New Roman" w:hAnsi="KZ Times New Roman"/>
          <w:sz w:val="24"/>
          <w:szCs w:val="24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Ученый секретарь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Таубаева</w:t>
      </w:r>
      <w:r w:rsidRPr="006B1520">
        <w:rPr>
          <w:rFonts w:ascii="KZ Times New Roman" w:eastAsia="Times New Roman" w:hAnsi="KZ Times New Roman"/>
          <w:sz w:val="24"/>
          <w:szCs w:val="24"/>
        </w:rPr>
        <w:t xml:space="preserve">                   </w:t>
      </w:r>
    </w:p>
    <w:p w14:paraId="517F6396" w14:textId="77777777" w:rsidR="008B3F45" w:rsidRDefault="008B3F45"/>
    <w:sectPr w:rsidR="008B3F45" w:rsidSect="00652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64"/>
    <w:rsid w:val="001908E2"/>
    <w:rsid w:val="00652F64"/>
    <w:rsid w:val="008B3F45"/>
    <w:rsid w:val="009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ADC6"/>
  <w15:chartTrackingRefBased/>
  <w15:docId w15:val="{ABE09C1C-4309-4A90-91B8-2D22220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F64"/>
    <w:pPr>
      <w:spacing w:after="0" w:line="240" w:lineRule="auto"/>
    </w:pPr>
    <w:rPr>
      <w:rFonts w:ascii="Batang" w:eastAsia="Batang" w:hAnsi="Times/Kazakh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F64"/>
    <w:rPr>
      <w:color w:val="0000FF"/>
      <w:u w:val="single"/>
    </w:rPr>
  </w:style>
  <w:style w:type="paragraph" w:customStyle="1" w:styleId="flexcontainer">
    <w:name w:val="flexcontainer"/>
    <w:basedOn w:val="a"/>
    <w:rsid w:val="00652F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id/21100855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21100855843" TargetMode="External"/><Relationship Id="rId5" Type="http://schemas.openxmlformats.org/officeDocument/2006/relationships/hyperlink" Target="https://www.scopus.com/authid/detail.uri?authorId=58099451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Alua</dc:creator>
  <cp:keywords/>
  <dc:description/>
  <cp:lastModifiedBy>Alua</cp:lastModifiedBy>
  <cp:revision>1</cp:revision>
  <dcterms:created xsi:type="dcterms:W3CDTF">2024-06-20T05:16:00Z</dcterms:created>
  <dcterms:modified xsi:type="dcterms:W3CDTF">2024-06-20T05:17:00Z</dcterms:modified>
</cp:coreProperties>
</file>