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78E4" w14:textId="77777777" w:rsidR="00E5785C" w:rsidRPr="00E11086" w:rsidRDefault="00E5785C" w:rsidP="00E5785C">
      <w:pPr>
        <w:pStyle w:val="a3"/>
        <w:ind w:right="567"/>
        <w:jc w:val="center"/>
        <w:rPr>
          <w:rFonts w:ascii="Times New Roman" w:hAnsi="Times New Roman" w:cs="Times New Roman"/>
          <w:b/>
          <w:bCs/>
          <w:sz w:val="24"/>
          <w:szCs w:val="24"/>
          <w:lang w:val="kk-KZ"/>
        </w:rPr>
      </w:pPr>
      <w:bookmarkStart w:id="0" w:name="_Hlk168422099"/>
      <w:r w:rsidRPr="00E11086">
        <w:rPr>
          <w:rFonts w:ascii="Times New Roman" w:hAnsi="Times New Roman" w:cs="Times New Roman"/>
          <w:b/>
          <w:bCs/>
          <w:sz w:val="24"/>
          <w:szCs w:val="24"/>
          <w:lang w:val="kk-KZ"/>
        </w:rPr>
        <w:t>СПИСОК</w:t>
      </w:r>
    </w:p>
    <w:p w14:paraId="414877A7" w14:textId="46BA5E5C" w:rsidR="00E5785C" w:rsidRPr="00E11086" w:rsidRDefault="00E5785C" w:rsidP="00E5785C">
      <w:pPr>
        <w:pStyle w:val="a3"/>
        <w:ind w:right="567"/>
        <w:jc w:val="center"/>
        <w:rPr>
          <w:rFonts w:ascii="Times New Roman" w:hAnsi="Times New Roman" w:cs="Times New Roman"/>
          <w:b/>
          <w:bCs/>
          <w:sz w:val="24"/>
          <w:szCs w:val="24"/>
        </w:rPr>
      </w:pPr>
      <w:r w:rsidRPr="00E11086">
        <w:rPr>
          <w:rFonts w:ascii="Times New Roman" w:hAnsi="Times New Roman" w:cs="Times New Roman"/>
          <w:b/>
          <w:bCs/>
          <w:sz w:val="24"/>
          <w:szCs w:val="24"/>
          <w:lang w:val="kk-KZ"/>
        </w:rPr>
        <w:t xml:space="preserve">опубликованных научных и учебно-методических трудов </w:t>
      </w:r>
      <w:r w:rsidRPr="00E11086">
        <w:rPr>
          <w:rFonts w:ascii="Times New Roman" w:hAnsi="Times New Roman" w:cs="Times New Roman"/>
          <w:b/>
          <w:bCs/>
          <w:sz w:val="24"/>
          <w:szCs w:val="24"/>
          <w:lang w:val="kk-KZ"/>
        </w:rPr>
        <w:br/>
      </w:r>
      <w:proofErr w:type="spellStart"/>
      <w:r w:rsidRPr="00E11086">
        <w:rPr>
          <w:rFonts w:ascii="Times New Roman" w:hAnsi="Times New Roman" w:cs="Times New Roman"/>
          <w:b/>
          <w:bCs/>
          <w:sz w:val="24"/>
          <w:szCs w:val="24"/>
        </w:rPr>
        <w:t>Кушкумбаева</w:t>
      </w:r>
      <w:proofErr w:type="spellEnd"/>
      <w:r w:rsidRPr="00E11086">
        <w:rPr>
          <w:rFonts w:ascii="Times New Roman" w:hAnsi="Times New Roman" w:cs="Times New Roman"/>
          <w:b/>
          <w:bCs/>
          <w:sz w:val="24"/>
          <w:szCs w:val="24"/>
        </w:rPr>
        <w:t xml:space="preserve"> Саната </w:t>
      </w:r>
      <w:proofErr w:type="spellStart"/>
      <w:r w:rsidRPr="00E11086">
        <w:rPr>
          <w:rFonts w:ascii="Times New Roman" w:hAnsi="Times New Roman" w:cs="Times New Roman"/>
          <w:b/>
          <w:bCs/>
          <w:sz w:val="24"/>
          <w:szCs w:val="24"/>
        </w:rPr>
        <w:t>Кайрслямовича</w:t>
      </w:r>
      <w:proofErr w:type="spellEnd"/>
    </w:p>
    <w:bookmarkEnd w:id="0"/>
    <w:p w14:paraId="14231DAF" w14:textId="77777777" w:rsidR="00E5785C" w:rsidRPr="00E11086" w:rsidRDefault="00E5785C" w:rsidP="00E5785C">
      <w:pPr>
        <w:pStyle w:val="a3"/>
        <w:ind w:right="567"/>
        <w:jc w:val="center"/>
        <w:rPr>
          <w:rFonts w:ascii="Times New Roman" w:hAnsi="Times New Roman" w:cs="Times New Roman"/>
          <w:b/>
          <w:bCs/>
          <w:sz w:val="24"/>
          <w:szCs w:val="24"/>
          <w:lang w:val="kk-KZ"/>
        </w:rPr>
      </w:pPr>
    </w:p>
    <w:p w14:paraId="22367826" w14:textId="77777777" w:rsidR="00E5785C" w:rsidRPr="00E11086" w:rsidRDefault="00E5785C" w:rsidP="00E5785C">
      <w:pPr>
        <w:jc w:val="center"/>
        <w:rPr>
          <w:b/>
          <w:lang w:val="kk-KZ"/>
        </w:rPr>
      </w:pP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39"/>
        <w:gridCol w:w="1134"/>
        <w:gridCol w:w="2976"/>
        <w:gridCol w:w="1134"/>
        <w:gridCol w:w="1843"/>
      </w:tblGrid>
      <w:tr w:rsidR="00E5785C" w:rsidRPr="00E11086" w14:paraId="2DA5467C" w14:textId="77777777" w:rsidTr="00301E1C">
        <w:trPr>
          <w:trHeight w:val="1153"/>
          <w:tblHeader/>
        </w:trPr>
        <w:tc>
          <w:tcPr>
            <w:tcW w:w="567" w:type="dxa"/>
          </w:tcPr>
          <w:p w14:paraId="1EAC1EC7" w14:textId="77777777" w:rsidR="00E5785C" w:rsidRPr="00E11086" w:rsidRDefault="00E5785C" w:rsidP="00060882">
            <w:pPr>
              <w:ind w:left="-57" w:right="-57"/>
              <w:jc w:val="center"/>
            </w:pPr>
            <w:r w:rsidRPr="00E11086">
              <w:t>№</w:t>
            </w:r>
          </w:p>
          <w:p w14:paraId="4C256B05" w14:textId="77777777" w:rsidR="00E5785C" w:rsidRPr="00E11086" w:rsidRDefault="00E5785C" w:rsidP="00060882">
            <w:pPr>
              <w:ind w:left="-57" w:right="-57"/>
              <w:jc w:val="center"/>
            </w:pPr>
            <w:r w:rsidRPr="00E11086">
              <w:t>п/п</w:t>
            </w:r>
          </w:p>
        </w:tc>
        <w:tc>
          <w:tcPr>
            <w:tcW w:w="2439" w:type="dxa"/>
          </w:tcPr>
          <w:p w14:paraId="52877788" w14:textId="77777777" w:rsidR="00E5785C" w:rsidRPr="00E11086" w:rsidRDefault="00E5785C" w:rsidP="00060882">
            <w:pPr>
              <w:jc w:val="center"/>
            </w:pPr>
          </w:p>
          <w:p w14:paraId="320178A5" w14:textId="77777777" w:rsidR="00E5785C" w:rsidRPr="00E11086" w:rsidRDefault="00E5785C" w:rsidP="00060882">
            <w:pPr>
              <w:jc w:val="center"/>
              <w:rPr>
                <w:lang w:val="kk-KZ"/>
              </w:rPr>
            </w:pPr>
            <w:r w:rsidRPr="00E11086">
              <w:t>Название</w:t>
            </w:r>
          </w:p>
        </w:tc>
        <w:tc>
          <w:tcPr>
            <w:tcW w:w="1134" w:type="dxa"/>
          </w:tcPr>
          <w:p w14:paraId="7D7E1C6B" w14:textId="77777777" w:rsidR="00E5785C" w:rsidRPr="00E11086" w:rsidRDefault="00E5785C" w:rsidP="00060882">
            <w:pPr>
              <w:ind w:right="-113"/>
              <w:rPr>
                <w:lang w:val="kk-KZ"/>
              </w:rPr>
            </w:pPr>
            <w:r w:rsidRPr="00E11086">
              <w:rPr>
                <w:lang w:val="kk-KZ"/>
              </w:rPr>
              <w:t>Характер работы</w:t>
            </w:r>
          </w:p>
        </w:tc>
        <w:tc>
          <w:tcPr>
            <w:tcW w:w="2976" w:type="dxa"/>
          </w:tcPr>
          <w:p w14:paraId="6A1523D6" w14:textId="77777777" w:rsidR="00E5785C" w:rsidRPr="00E11086" w:rsidRDefault="00E5785C" w:rsidP="00060882">
            <w:pPr>
              <w:ind w:left="-57" w:right="-57"/>
              <w:jc w:val="center"/>
              <w:rPr>
                <w:lang w:val="kk-KZ"/>
              </w:rPr>
            </w:pPr>
            <w:r w:rsidRPr="00E11086">
              <w:rPr>
                <w:lang w:val="kk-KZ"/>
              </w:rPr>
              <w:t>Издательство, журнал</w:t>
            </w:r>
          </w:p>
          <w:p w14:paraId="480CC965" w14:textId="77777777" w:rsidR="00E5785C" w:rsidRPr="00E11086" w:rsidRDefault="00E5785C" w:rsidP="00060882">
            <w:pPr>
              <w:ind w:left="-57" w:right="-57"/>
              <w:jc w:val="center"/>
              <w:rPr>
                <w:lang w:val="kk-KZ"/>
              </w:rPr>
            </w:pPr>
            <w:r w:rsidRPr="00E11086">
              <w:rPr>
                <w:lang w:val="kk-KZ"/>
              </w:rPr>
              <w:t>(название, номер, год)</w:t>
            </w:r>
          </w:p>
          <w:p w14:paraId="2D96FCD0" w14:textId="77777777" w:rsidR="00E5785C" w:rsidRPr="00E11086" w:rsidRDefault="00E5785C" w:rsidP="00060882">
            <w:pPr>
              <w:ind w:left="-57" w:right="-57"/>
              <w:jc w:val="center"/>
              <w:rPr>
                <w:lang w:val="kk-KZ"/>
              </w:rPr>
            </w:pPr>
            <w:r w:rsidRPr="00E11086">
              <w:rPr>
                <w:lang w:val="kk-KZ"/>
              </w:rPr>
              <w:t>номер авторского свидетельства</w:t>
            </w:r>
          </w:p>
        </w:tc>
        <w:tc>
          <w:tcPr>
            <w:tcW w:w="1134" w:type="dxa"/>
          </w:tcPr>
          <w:p w14:paraId="146D783B" w14:textId="77777777" w:rsidR="00E5785C" w:rsidRPr="00E11086" w:rsidRDefault="00E5785C" w:rsidP="00060882">
            <w:pPr>
              <w:ind w:right="-113"/>
              <w:rPr>
                <w:lang w:val="kk-KZ"/>
              </w:rPr>
            </w:pPr>
            <w:r w:rsidRPr="00E11086">
              <w:rPr>
                <w:lang w:val="kk-KZ"/>
              </w:rPr>
              <w:t xml:space="preserve">Объем  </w:t>
            </w:r>
          </w:p>
        </w:tc>
        <w:tc>
          <w:tcPr>
            <w:tcW w:w="1843" w:type="dxa"/>
          </w:tcPr>
          <w:p w14:paraId="46AA198B" w14:textId="77777777" w:rsidR="00E5785C" w:rsidRPr="00E11086" w:rsidRDefault="00E5785C" w:rsidP="00060882">
            <w:pPr>
              <w:jc w:val="center"/>
              <w:rPr>
                <w:lang w:val="kk-KZ"/>
              </w:rPr>
            </w:pPr>
            <w:r w:rsidRPr="00E11086">
              <w:rPr>
                <w:lang w:val="kk-KZ"/>
              </w:rPr>
              <w:t>Ф.И.О.</w:t>
            </w:r>
          </w:p>
          <w:p w14:paraId="06A2C67C" w14:textId="77777777" w:rsidR="00E5785C" w:rsidRPr="00E11086" w:rsidRDefault="00E5785C" w:rsidP="00060882">
            <w:pPr>
              <w:jc w:val="center"/>
              <w:rPr>
                <w:lang w:val="kk-KZ"/>
              </w:rPr>
            </w:pPr>
            <w:r w:rsidRPr="00E11086">
              <w:rPr>
                <w:lang w:val="kk-KZ"/>
              </w:rPr>
              <w:t>соавторов</w:t>
            </w:r>
          </w:p>
        </w:tc>
      </w:tr>
      <w:tr w:rsidR="00E5785C" w:rsidRPr="00E11086" w14:paraId="415BE105" w14:textId="77777777" w:rsidTr="00301E1C">
        <w:trPr>
          <w:tblHeader/>
        </w:trPr>
        <w:tc>
          <w:tcPr>
            <w:tcW w:w="567" w:type="dxa"/>
          </w:tcPr>
          <w:p w14:paraId="388DC8CE" w14:textId="77777777" w:rsidR="00E5785C" w:rsidRPr="00E11086" w:rsidRDefault="00E5785C" w:rsidP="00060882">
            <w:pPr>
              <w:jc w:val="center"/>
            </w:pPr>
            <w:r w:rsidRPr="00E11086">
              <w:t>1</w:t>
            </w:r>
          </w:p>
        </w:tc>
        <w:tc>
          <w:tcPr>
            <w:tcW w:w="2439" w:type="dxa"/>
          </w:tcPr>
          <w:p w14:paraId="325D64CC" w14:textId="77777777" w:rsidR="00E5785C" w:rsidRPr="00E11086" w:rsidRDefault="00E5785C" w:rsidP="00060882">
            <w:pPr>
              <w:jc w:val="center"/>
            </w:pPr>
            <w:r w:rsidRPr="00E11086">
              <w:t>2</w:t>
            </w:r>
          </w:p>
        </w:tc>
        <w:tc>
          <w:tcPr>
            <w:tcW w:w="1134" w:type="dxa"/>
          </w:tcPr>
          <w:p w14:paraId="43F0B768" w14:textId="77777777" w:rsidR="00E5785C" w:rsidRPr="00E11086" w:rsidRDefault="00E5785C" w:rsidP="00060882">
            <w:pPr>
              <w:ind w:left="-57" w:right="-113"/>
              <w:jc w:val="center"/>
              <w:rPr>
                <w:lang w:val="kk-KZ"/>
              </w:rPr>
            </w:pPr>
            <w:r w:rsidRPr="00E11086">
              <w:rPr>
                <w:lang w:val="kk-KZ"/>
              </w:rPr>
              <w:t>3</w:t>
            </w:r>
          </w:p>
        </w:tc>
        <w:tc>
          <w:tcPr>
            <w:tcW w:w="2976" w:type="dxa"/>
          </w:tcPr>
          <w:p w14:paraId="04B8EDB2" w14:textId="77777777" w:rsidR="00E5785C" w:rsidRPr="00E11086" w:rsidRDefault="00E5785C" w:rsidP="00060882">
            <w:pPr>
              <w:ind w:left="-57" w:right="-57"/>
              <w:jc w:val="center"/>
              <w:rPr>
                <w:lang w:val="kk-KZ"/>
              </w:rPr>
            </w:pPr>
            <w:r w:rsidRPr="00E11086">
              <w:rPr>
                <w:lang w:val="kk-KZ"/>
              </w:rPr>
              <w:t>4</w:t>
            </w:r>
          </w:p>
        </w:tc>
        <w:tc>
          <w:tcPr>
            <w:tcW w:w="1134" w:type="dxa"/>
          </w:tcPr>
          <w:p w14:paraId="45838222" w14:textId="77777777" w:rsidR="00E5785C" w:rsidRPr="00E11086" w:rsidRDefault="00E5785C" w:rsidP="00060882">
            <w:pPr>
              <w:ind w:left="-113" w:right="-113"/>
              <w:jc w:val="center"/>
              <w:rPr>
                <w:lang w:val="kk-KZ"/>
              </w:rPr>
            </w:pPr>
            <w:r w:rsidRPr="00E11086">
              <w:rPr>
                <w:lang w:val="kk-KZ"/>
              </w:rPr>
              <w:t>5</w:t>
            </w:r>
          </w:p>
        </w:tc>
        <w:tc>
          <w:tcPr>
            <w:tcW w:w="1843" w:type="dxa"/>
          </w:tcPr>
          <w:p w14:paraId="61241C3B" w14:textId="77777777" w:rsidR="00E5785C" w:rsidRPr="00E11086" w:rsidRDefault="00E5785C" w:rsidP="00060882">
            <w:pPr>
              <w:jc w:val="center"/>
              <w:rPr>
                <w:lang w:val="kk-KZ"/>
              </w:rPr>
            </w:pPr>
            <w:r w:rsidRPr="00E11086">
              <w:rPr>
                <w:lang w:val="kk-KZ"/>
              </w:rPr>
              <w:t>6</w:t>
            </w:r>
          </w:p>
        </w:tc>
      </w:tr>
      <w:tr w:rsidR="00E5785C" w:rsidRPr="00E11086" w14:paraId="2F70E82F" w14:textId="77777777" w:rsidTr="00060882">
        <w:tc>
          <w:tcPr>
            <w:tcW w:w="10093" w:type="dxa"/>
            <w:gridSpan w:val="6"/>
          </w:tcPr>
          <w:p w14:paraId="7CD451A2" w14:textId="77777777" w:rsidR="00E5785C" w:rsidRPr="00E11086" w:rsidRDefault="00E5785C" w:rsidP="00060882">
            <w:pPr>
              <w:jc w:val="center"/>
              <w:rPr>
                <w:b/>
              </w:rPr>
            </w:pPr>
            <w:r w:rsidRPr="00E11086">
              <w:rPr>
                <w:b/>
              </w:rPr>
              <w:t>Научные и научно-методические труды, опубликованные</w:t>
            </w:r>
          </w:p>
          <w:p w14:paraId="784CA55D" w14:textId="10A7BA25" w:rsidR="00E5785C" w:rsidRPr="00E11086" w:rsidRDefault="00E5785C" w:rsidP="00060882">
            <w:pPr>
              <w:jc w:val="center"/>
            </w:pPr>
            <w:r w:rsidRPr="00E11086">
              <w:rPr>
                <w:b/>
                <w:lang w:val="kk-KZ"/>
              </w:rPr>
              <w:t>после получения учено</w:t>
            </w:r>
            <w:r w:rsidR="00AD242D" w:rsidRPr="00E11086">
              <w:rPr>
                <w:b/>
                <w:lang w:val="kk-KZ"/>
              </w:rPr>
              <w:t>го</w:t>
            </w:r>
            <w:r w:rsidRPr="00E11086">
              <w:rPr>
                <w:b/>
              </w:rPr>
              <w:t xml:space="preserve"> </w:t>
            </w:r>
            <w:r w:rsidR="00AD242D" w:rsidRPr="00E11086">
              <w:rPr>
                <w:b/>
              </w:rPr>
              <w:t xml:space="preserve">звания </w:t>
            </w:r>
            <w:r w:rsidR="003B76AE">
              <w:rPr>
                <w:b/>
              </w:rPr>
              <w:t>«Д</w:t>
            </w:r>
            <w:r w:rsidR="00AD242D" w:rsidRPr="00E11086">
              <w:rPr>
                <w:b/>
              </w:rPr>
              <w:t>оцент политологии</w:t>
            </w:r>
            <w:r w:rsidR="003B76AE">
              <w:rPr>
                <w:b/>
              </w:rPr>
              <w:t>»</w:t>
            </w:r>
          </w:p>
        </w:tc>
      </w:tr>
      <w:tr w:rsidR="00E5785C" w:rsidRPr="00E11086" w14:paraId="13BD91E5" w14:textId="77777777" w:rsidTr="00060882">
        <w:trPr>
          <w:trHeight w:val="275"/>
        </w:trPr>
        <w:tc>
          <w:tcPr>
            <w:tcW w:w="10093" w:type="dxa"/>
            <w:gridSpan w:val="6"/>
          </w:tcPr>
          <w:p w14:paraId="19880F3F" w14:textId="0E502FBC" w:rsidR="00E5785C" w:rsidRPr="00E11086" w:rsidRDefault="00E5785C" w:rsidP="00060882">
            <w:pPr>
              <w:spacing w:before="120" w:after="120"/>
              <w:jc w:val="center"/>
            </w:pPr>
            <w:r w:rsidRPr="00E11086">
              <w:rPr>
                <w:b/>
                <w:bCs/>
              </w:rPr>
              <w:t xml:space="preserve">В </w:t>
            </w:r>
            <w:r w:rsidR="008A4960" w:rsidRPr="00E11086">
              <w:rPr>
                <w:b/>
                <w:bCs/>
              </w:rPr>
              <w:t>изданиях</w:t>
            </w:r>
            <w:r w:rsidRPr="00E11086">
              <w:rPr>
                <w:b/>
                <w:bCs/>
              </w:rPr>
              <w:t>, рекомендованных КОКСНВО МНВО РК</w:t>
            </w:r>
          </w:p>
        </w:tc>
      </w:tr>
      <w:tr w:rsidR="00AD242D" w:rsidRPr="00E11086" w14:paraId="263DDB85" w14:textId="77777777" w:rsidTr="00301E1C">
        <w:tc>
          <w:tcPr>
            <w:tcW w:w="567" w:type="dxa"/>
          </w:tcPr>
          <w:p w14:paraId="6A92C5E5" w14:textId="77777777" w:rsidR="00AD242D" w:rsidRPr="00E11086" w:rsidRDefault="00AD242D" w:rsidP="00AD242D">
            <w:pPr>
              <w:snapToGrid w:val="0"/>
            </w:pPr>
            <w:r w:rsidRPr="00E11086">
              <w:rPr>
                <w:lang w:val="en-US"/>
              </w:rPr>
              <w:t>1</w:t>
            </w:r>
            <w:r w:rsidRPr="00E11086">
              <w:t>.</w:t>
            </w:r>
          </w:p>
        </w:tc>
        <w:tc>
          <w:tcPr>
            <w:tcW w:w="2439" w:type="dxa"/>
            <w:vAlign w:val="center"/>
          </w:tcPr>
          <w:p w14:paraId="1BBEDBE1" w14:textId="16B95E74" w:rsidR="00AD242D" w:rsidRPr="00E11086" w:rsidRDefault="00AD242D" w:rsidP="00AD242D">
            <w:r w:rsidRPr="00E11086">
              <w:rPr>
                <w:lang w:val="ru-KZ"/>
              </w:rPr>
              <w:t>«Шанхайский процесс»: путь к кооперативной модели региональной безопасности</w:t>
            </w:r>
          </w:p>
        </w:tc>
        <w:tc>
          <w:tcPr>
            <w:tcW w:w="1134" w:type="dxa"/>
            <w:vAlign w:val="center"/>
          </w:tcPr>
          <w:p w14:paraId="0405F99E" w14:textId="43F24219" w:rsidR="00AD242D" w:rsidRPr="00E11086" w:rsidRDefault="00AD242D" w:rsidP="00AD242D">
            <w:pPr>
              <w:rPr>
                <w:lang w:val="kk-KZ"/>
              </w:rPr>
            </w:pPr>
            <w:r w:rsidRPr="00E11086">
              <w:rPr>
                <w:lang w:val="ru-KZ"/>
              </w:rPr>
              <w:t>Печат. (статья)</w:t>
            </w:r>
          </w:p>
        </w:tc>
        <w:tc>
          <w:tcPr>
            <w:tcW w:w="2976" w:type="dxa"/>
            <w:vAlign w:val="center"/>
          </w:tcPr>
          <w:p w14:paraId="7445E2AF" w14:textId="5B635AA0" w:rsidR="00AD242D" w:rsidRPr="00E11086" w:rsidRDefault="00AD242D" w:rsidP="00AD242D">
            <w:pPr>
              <w:jc w:val="both"/>
            </w:pPr>
            <w:r w:rsidRPr="00E11086">
              <w:rPr>
                <w:lang w:val="ru-KZ"/>
              </w:rPr>
              <w:t>Саясат. – 2005. – №7</w:t>
            </w:r>
          </w:p>
        </w:tc>
        <w:tc>
          <w:tcPr>
            <w:tcW w:w="1134" w:type="dxa"/>
            <w:vAlign w:val="center"/>
          </w:tcPr>
          <w:p w14:paraId="38164DEF" w14:textId="117DBB80" w:rsidR="00AD242D" w:rsidRPr="00E11086" w:rsidRDefault="008A4960" w:rsidP="00DC301D">
            <w:r w:rsidRPr="00E11086">
              <w:rPr>
                <w:lang w:val="ru-KZ"/>
              </w:rPr>
              <w:t xml:space="preserve">0,3 </w:t>
            </w:r>
            <w:proofErr w:type="spellStart"/>
            <w:r w:rsidRPr="00E11086">
              <w:rPr>
                <w:lang w:val="ru-KZ"/>
              </w:rPr>
              <w:t>п.л</w:t>
            </w:r>
            <w:proofErr w:type="spellEnd"/>
            <w:r w:rsidRPr="00E11086">
              <w:rPr>
                <w:lang w:val="ru-KZ"/>
              </w:rPr>
              <w:t>.</w:t>
            </w:r>
          </w:p>
        </w:tc>
        <w:tc>
          <w:tcPr>
            <w:tcW w:w="1843" w:type="dxa"/>
            <w:vAlign w:val="center"/>
          </w:tcPr>
          <w:p w14:paraId="4AB89520" w14:textId="6577050B" w:rsidR="00AD242D" w:rsidRPr="00E11086" w:rsidRDefault="00AD242D" w:rsidP="00AD242D"/>
        </w:tc>
      </w:tr>
      <w:tr w:rsidR="00AD242D" w:rsidRPr="00E11086" w14:paraId="40B03A74" w14:textId="77777777" w:rsidTr="00301E1C">
        <w:tc>
          <w:tcPr>
            <w:tcW w:w="567" w:type="dxa"/>
          </w:tcPr>
          <w:p w14:paraId="2E1B5090" w14:textId="77777777" w:rsidR="00AD242D" w:rsidRPr="00E11086" w:rsidRDefault="00AD242D" w:rsidP="00AD242D">
            <w:pPr>
              <w:snapToGrid w:val="0"/>
              <w:rPr>
                <w:lang w:val="en-US"/>
              </w:rPr>
            </w:pPr>
            <w:r w:rsidRPr="00E11086">
              <w:t>2</w:t>
            </w:r>
            <w:r w:rsidRPr="00E11086">
              <w:rPr>
                <w:lang w:val="en-US"/>
              </w:rPr>
              <w:t>.</w:t>
            </w:r>
          </w:p>
        </w:tc>
        <w:tc>
          <w:tcPr>
            <w:tcW w:w="2439" w:type="dxa"/>
            <w:vAlign w:val="center"/>
          </w:tcPr>
          <w:p w14:paraId="1F481CE7" w14:textId="511BD277" w:rsidR="00AD242D" w:rsidRPr="00E11086" w:rsidRDefault="00AD242D" w:rsidP="00AD242D">
            <w:pPr>
              <w:spacing w:before="100" w:beforeAutospacing="1" w:after="100" w:afterAutospacing="1"/>
              <w:outlineLvl w:val="2"/>
              <w:rPr>
                <w:bCs/>
              </w:rPr>
            </w:pPr>
            <w:r w:rsidRPr="00E11086">
              <w:rPr>
                <w:lang w:val="ru-KZ"/>
              </w:rPr>
              <w:t xml:space="preserve">Постсоветская Центральная Азия: геополитические и цивилизационные факторы </w:t>
            </w:r>
            <w:proofErr w:type="spellStart"/>
            <w:r w:rsidRPr="00E11086">
              <w:rPr>
                <w:lang w:val="ru-KZ"/>
              </w:rPr>
              <w:t>регионообразования</w:t>
            </w:r>
            <w:proofErr w:type="spellEnd"/>
          </w:p>
        </w:tc>
        <w:tc>
          <w:tcPr>
            <w:tcW w:w="1134" w:type="dxa"/>
            <w:vAlign w:val="center"/>
          </w:tcPr>
          <w:p w14:paraId="2C899D8A" w14:textId="68844B0E" w:rsidR="00AD242D" w:rsidRPr="00E11086" w:rsidRDefault="00AD242D" w:rsidP="00AD242D">
            <w:pPr>
              <w:rPr>
                <w:color w:val="000000"/>
              </w:rPr>
            </w:pPr>
            <w:r w:rsidRPr="00E11086">
              <w:rPr>
                <w:lang w:val="ru-KZ"/>
              </w:rPr>
              <w:t>Печат. (статья)</w:t>
            </w:r>
          </w:p>
        </w:tc>
        <w:tc>
          <w:tcPr>
            <w:tcW w:w="2976" w:type="dxa"/>
            <w:vAlign w:val="center"/>
          </w:tcPr>
          <w:p w14:paraId="366D85E2" w14:textId="5C73ECF8" w:rsidR="00AD242D" w:rsidRPr="00E11086" w:rsidRDefault="00AD242D" w:rsidP="00AD242D">
            <w:pPr>
              <w:jc w:val="both"/>
            </w:pPr>
            <w:r w:rsidRPr="00E11086">
              <w:rPr>
                <w:lang w:val="ru-KZ"/>
              </w:rPr>
              <w:t>Саясат. – 2005. – №10</w:t>
            </w:r>
          </w:p>
        </w:tc>
        <w:tc>
          <w:tcPr>
            <w:tcW w:w="1134" w:type="dxa"/>
            <w:vAlign w:val="center"/>
          </w:tcPr>
          <w:p w14:paraId="22B60545" w14:textId="50DF4303" w:rsidR="00AD242D" w:rsidRPr="00E11086" w:rsidRDefault="008A4960" w:rsidP="00DC301D">
            <w:pPr>
              <w:rPr>
                <w:lang w:val="kk-KZ"/>
              </w:rPr>
            </w:pPr>
            <w:r w:rsidRPr="00E11086">
              <w:rPr>
                <w:lang w:val="ru-KZ"/>
              </w:rPr>
              <w:t xml:space="preserve">0,25 </w:t>
            </w:r>
            <w:proofErr w:type="spellStart"/>
            <w:r w:rsidRPr="00E11086">
              <w:rPr>
                <w:lang w:val="ru-KZ"/>
              </w:rPr>
              <w:t>п.л</w:t>
            </w:r>
            <w:proofErr w:type="spellEnd"/>
            <w:r w:rsidRPr="00E11086">
              <w:rPr>
                <w:lang w:val="ru-KZ"/>
              </w:rPr>
              <w:t>.</w:t>
            </w:r>
          </w:p>
        </w:tc>
        <w:tc>
          <w:tcPr>
            <w:tcW w:w="1843" w:type="dxa"/>
            <w:vAlign w:val="center"/>
          </w:tcPr>
          <w:p w14:paraId="3BF4FD8F" w14:textId="22096751" w:rsidR="00AD242D" w:rsidRPr="00E11086" w:rsidRDefault="00AD242D" w:rsidP="00AD242D">
            <w:pPr>
              <w:rPr>
                <w:bCs/>
                <w:color w:val="000000"/>
              </w:rPr>
            </w:pPr>
          </w:p>
        </w:tc>
      </w:tr>
      <w:tr w:rsidR="00AD242D" w:rsidRPr="00E11086" w14:paraId="1958A70F" w14:textId="77777777" w:rsidTr="00301E1C">
        <w:tc>
          <w:tcPr>
            <w:tcW w:w="567" w:type="dxa"/>
          </w:tcPr>
          <w:p w14:paraId="43BF565F" w14:textId="77777777" w:rsidR="00AD242D" w:rsidRPr="00E11086" w:rsidRDefault="00AD242D" w:rsidP="00AD242D">
            <w:pPr>
              <w:snapToGrid w:val="0"/>
              <w:rPr>
                <w:lang w:val="en-US"/>
              </w:rPr>
            </w:pPr>
            <w:r w:rsidRPr="00E11086">
              <w:t>3</w:t>
            </w:r>
            <w:r w:rsidRPr="00E11086">
              <w:rPr>
                <w:lang w:val="en-US"/>
              </w:rPr>
              <w:t>.</w:t>
            </w:r>
          </w:p>
        </w:tc>
        <w:tc>
          <w:tcPr>
            <w:tcW w:w="2439" w:type="dxa"/>
            <w:vAlign w:val="center"/>
          </w:tcPr>
          <w:p w14:paraId="1E615960" w14:textId="6E81B8CB" w:rsidR="00AD242D" w:rsidRPr="00E11086" w:rsidRDefault="00AD242D" w:rsidP="00AD242D">
            <w:pPr>
              <w:spacing w:before="100" w:beforeAutospacing="1" w:after="100" w:afterAutospacing="1"/>
              <w:jc w:val="both"/>
              <w:outlineLvl w:val="2"/>
            </w:pPr>
            <w:r w:rsidRPr="00E11086">
              <w:rPr>
                <w:lang w:val="ru-KZ"/>
              </w:rPr>
              <w:t>ШОС: попытки структурирования геополитического пространства Центральной Азии</w:t>
            </w:r>
          </w:p>
        </w:tc>
        <w:tc>
          <w:tcPr>
            <w:tcW w:w="1134" w:type="dxa"/>
            <w:vAlign w:val="center"/>
          </w:tcPr>
          <w:p w14:paraId="17AE69B5" w14:textId="38744219" w:rsidR="00AD242D" w:rsidRPr="00E11086" w:rsidRDefault="00AD242D" w:rsidP="00AD242D">
            <w:pPr>
              <w:rPr>
                <w:lang w:val="kk-KZ"/>
              </w:rPr>
            </w:pPr>
            <w:r w:rsidRPr="00E11086">
              <w:rPr>
                <w:lang w:val="ru-KZ"/>
              </w:rPr>
              <w:t>Печат. (статья)</w:t>
            </w:r>
          </w:p>
        </w:tc>
        <w:tc>
          <w:tcPr>
            <w:tcW w:w="2976" w:type="dxa"/>
            <w:vAlign w:val="center"/>
          </w:tcPr>
          <w:p w14:paraId="1919F037" w14:textId="4E58D2E5" w:rsidR="00AD242D" w:rsidRPr="00E11086" w:rsidRDefault="00AD242D" w:rsidP="00AD242D">
            <w:pPr>
              <w:jc w:val="both"/>
            </w:pPr>
            <w:proofErr w:type="spellStart"/>
            <w:r w:rsidRPr="00E11086">
              <w:rPr>
                <w:lang w:val="ru-KZ"/>
              </w:rPr>
              <w:t>Analytic</w:t>
            </w:r>
            <w:proofErr w:type="spellEnd"/>
            <w:r w:rsidRPr="00E11086">
              <w:rPr>
                <w:lang w:val="ru-KZ"/>
              </w:rPr>
              <w:t>. – 2005. – №4</w:t>
            </w:r>
          </w:p>
        </w:tc>
        <w:tc>
          <w:tcPr>
            <w:tcW w:w="1134" w:type="dxa"/>
            <w:vAlign w:val="center"/>
          </w:tcPr>
          <w:p w14:paraId="13212EF2" w14:textId="2477F3C2" w:rsidR="00AD242D" w:rsidRPr="00E11086" w:rsidRDefault="008A4960" w:rsidP="00DC301D">
            <w:pPr>
              <w:rPr>
                <w:lang w:val="kk-KZ"/>
              </w:rPr>
            </w:pPr>
            <w:r w:rsidRPr="00E11086">
              <w:rPr>
                <w:lang w:val="ru-KZ"/>
              </w:rPr>
              <w:t>0,3</w:t>
            </w:r>
            <w:r w:rsidR="00F51ADC" w:rsidRPr="00E11086">
              <w:rPr>
                <w:lang w:val="ru-KZ"/>
              </w:rPr>
              <w:t>5</w:t>
            </w:r>
            <w:r w:rsidRPr="00E11086">
              <w:rPr>
                <w:lang w:val="ru-KZ"/>
              </w:rPr>
              <w:t xml:space="preserve"> </w:t>
            </w:r>
            <w:proofErr w:type="spellStart"/>
            <w:r w:rsidRPr="00E11086">
              <w:rPr>
                <w:lang w:val="ru-KZ"/>
              </w:rPr>
              <w:t>п.л</w:t>
            </w:r>
            <w:proofErr w:type="spellEnd"/>
            <w:r w:rsidRPr="00E11086">
              <w:rPr>
                <w:lang w:val="ru-KZ"/>
              </w:rPr>
              <w:t>.</w:t>
            </w:r>
          </w:p>
        </w:tc>
        <w:tc>
          <w:tcPr>
            <w:tcW w:w="1843" w:type="dxa"/>
            <w:vAlign w:val="center"/>
          </w:tcPr>
          <w:p w14:paraId="7B12BFE5" w14:textId="5DCD4C9D" w:rsidR="00AD242D" w:rsidRPr="00E11086" w:rsidRDefault="00AD242D" w:rsidP="00AD242D">
            <w:pPr>
              <w:rPr>
                <w:bCs/>
                <w:color w:val="000000"/>
              </w:rPr>
            </w:pPr>
          </w:p>
        </w:tc>
      </w:tr>
      <w:tr w:rsidR="00AD242D" w:rsidRPr="00E11086" w14:paraId="7790A888" w14:textId="77777777" w:rsidTr="00301E1C">
        <w:tc>
          <w:tcPr>
            <w:tcW w:w="567" w:type="dxa"/>
          </w:tcPr>
          <w:p w14:paraId="790DAF74" w14:textId="77777777" w:rsidR="00AD242D" w:rsidRPr="00E11086" w:rsidRDefault="00AD242D" w:rsidP="00AD242D">
            <w:pPr>
              <w:snapToGrid w:val="0"/>
              <w:rPr>
                <w:lang w:val="en-US"/>
              </w:rPr>
            </w:pPr>
            <w:r w:rsidRPr="00E11086">
              <w:t>4</w:t>
            </w:r>
            <w:r w:rsidRPr="00E11086">
              <w:rPr>
                <w:lang w:val="en-US"/>
              </w:rPr>
              <w:t>.</w:t>
            </w:r>
          </w:p>
        </w:tc>
        <w:tc>
          <w:tcPr>
            <w:tcW w:w="2439" w:type="dxa"/>
            <w:vAlign w:val="center"/>
          </w:tcPr>
          <w:p w14:paraId="1D110082" w14:textId="6A977372" w:rsidR="00AD242D" w:rsidRPr="00E11086" w:rsidRDefault="00AD242D" w:rsidP="00AD242D">
            <w:pPr>
              <w:spacing w:before="100" w:beforeAutospacing="1" w:after="100" w:afterAutospacing="1"/>
              <w:outlineLvl w:val="2"/>
              <w:rPr>
                <w:bCs/>
              </w:rPr>
            </w:pPr>
            <w:r w:rsidRPr="00E11086">
              <w:rPr>
                <w:lang w:val="ru-KZ"/>
              </w:rPr>
              <w:t>КНР на пути к «многополярному миру»: многосторонняя дипломатия и опыт ШОС</w:t>
            </w:r>
          </w:p>
        </w:tc>
        <w:tc>
          <w:tcPr>
            <w:tcW w:w="1134" w:type="dxa"/>
            <w:vAlign w:val="center"/>
          </w:tcPr>
          <w:p w14:paraId="304D4F5F" w14:textId="37517572" w:rsidR="00AD242D" w:rsidRPr="00E11086" w:rsidRDefault="00AD242D" w:rsidP="00AD242D">
            <w:pPr>
              <w:rPr>
                <w:color w:val="000000"/>
              </w:rPr>
            </w:pPr>
            <w:r w:rsidRPr="00E11086">
              <w:rPr>
                <w:lang w:val="ru-KZ"/>
              </w:rPr>
              <w:t>Печат. (статья)</w:t>
            </w:r>
          </w:p>
        </w:tc>
        <w:tc>
          <w:tcPr>
            <w:tcW w:w="2976" w:type="dxa"/>
            <w:vAlign w:val="center"/>
          </w:tcPr>
          <w:p w14:paraId="20EAC8AE" w14:textId="356AE6F9" w:rsidR="00AD242D" w:rsidRPr="00E11086" w:rsidRDefault="004C61FD" w:rsidP="00AD242D">
            <w:pPr>
              <w:pStyle w:val="a7"/>
              <w:tabs>
                <w:tab w:val="left" w:pos="460"/>
              </w:tabs>
              <w:ind w:left="0"/>
              <w:jc w:val="both"/>
            </w:pPr>
            <w:r>
              <w:rPr>
                <w:lang w:val="ru-KZ"/>
              </w:rPr>
              <w:t>Е</w:t>
            </w:r>
            <w:r w:rsidRPr="004C61FD">
              <w:rPr>
                <w:lang w:val="ru-KZ"/>
              </w:rPr>
              <w:t>вразийское сообщество: экономика, политика, культура</w:t>
            </w:r>
            <w:r w:rsidR="00AD242D" w:rsidRPr="00E11086">
              <w:rPr>
                <w:lang w:val="ru-KZ"/>
              </w:rPr>
              <w:t>. – 2005. – №3</w:t>
            </w:r>
          </w:p>
        </w:tc>
        <w:tc>
          <w:tcPr>
            <w:tcW w:w="1134" w:type="dxa"/>
            <w:vAlign w:val="center"/>
          </w:tcPr>
          <w:p w14:paraId="6A217487" w14:textId="42AA566A" w:rsidR="00AD242D" w:rsidRPr="00E11086" w:rsidRDefault="008A4960" w:rsidP="00AD242D">
            <w:pPr>
              <w:jc w:val="center"/>
              <w:rPr>
                <w:lang w:val="kk-KZ"/>
              </w:rPr>
            </w:pPr>
            <w:r w:rsidRPr="00E11086">
              <w:rPr>
                <w:lang w:val="ru-KZ"/>
              </w:rPr>
              <w:t xml:space="preserve">0,7 </w:t>
            </w:r>
            <w:proofErr w:type="spellStart"/>
            <w:r w:rsidRPr="00E11086">
              <w:rPr>
                <w:lang w:val="ru-KZ"/>
              </w:rPr>
              <w:t>п.л</w:t>
            </w:r>
            <w:proofErr w:type="spellEnd"/>
            <w:r w:rsidRPr="00E11086">
              <w:rPr>
                <w:lang w:val="ru-KZ"/>
              </w:rPr>
              <w:t>.</w:t>
            </w:r>
          </w:p>
        </w:tc>
        <w:tc>
          <w:tcPr>
            <w:tcW w:w="1843" w:type="dxa"/>
            <w:vAlign w:val="center"/>
          </w:tcPr>
          <w:p w14:paraId="20805D86" w14:textId="28011A19" w:rsidR="00AD242D" w:rsidRPr="00E11086" w:rsidRDefault="00AD242D" w:rsidP="00AD242D">
            <w:pPr>
              <w:rPr>
                <w:bCs/>
                <w:color w:val="000000"/>
              </w:rPr>
            </w:pPr>
          </w:p>
        </w:tc>
      </w:tr>
      <w:tr w:rsidR="00AD242D" w:rsidRPr="00E11086" w14:paraId="1DFB0E8D" w14:textId="77777777" w:rsidTr="00301E1C">
        <w:tc>
          <w:tcPr>
            <w:tcW w:w="567" w:type="dxa"/>
          </w:tcPr>
          <w:p w14:paraId="039E54DC" w14:textId="77777777" w:rsidR="00AD242D" w:rsidRPr="00E11086" w:rsidRDefault="00AD242D" w:rsidP="00AD242D">
            <w:pPr>
              <w:snapToGrid w:val="0"/>
              <w:rPr>
                <w:lang w:val="en-US"/>
              </w:rPr>
            </w:pPr>
            <w:r w:rsidRPr="00E11086">
              <w:t>5</w:t>
            </w:r>
            <w:r w:rsidRPr="00E11086">
              <w:rPr>
                <w:lang w:val="en-US"/>
              </w:rPr>
              <w:t>.</w:t>
            </w:r>
          </w:p>
        </w:tc>
        <w:tc>
          <w:tcPr>
            <w:tcW w:w="2439" w:type="dxa"/>
            <w:vAlign w:val="center"/>
          </w:tcPr>
          <w:p w14:paraId="2666D063" w14:textId="200343BE" w:rsidR="00AD242D" w:rsidRPr="00E11086" w:rsidRDefault="00AD242D" w:rsidP="00AD242D">
            <w:pPr>
              <w:jc w:val="both"/>
            </w:pPr>
            <w:r w:rsidRPr="00E11086">
              <w:rPr>
                <w:lang w:val="ru-KZ"/>
              </w:rPr>
              <w:t>Международные режимы безопасности: некоторые подходы и дискуссии</w:t>
            </w:r>
          </w:p>
        </w:tc>
        <w:tc>
          <w:tcPr>
            <w:tcW w:w="1134" w:type="dxa"/>
            <w:vAlign w:val="center"/>
          </w:tcPr>
          <w:p w14:paraId="51553769" w14:textId="1EBD4A80" w:rsidR="00AD242D" w:rsidRPr="00E11086" w:rsidRDefault="00AD242D" w:rsidP="00AD242D">
            <w:pPr>
              <w:rPr>
                <w:lang w:val="kk-KZ"/>
              </w:rPr>
            </w:pPr>
            <w:r w:rsidRPr="00E11086">
              <w:rPr>
                <w:lang w:val="ru-KZ"/>
              </w:rPr>
              <w:t>Печат. (статья)</w:t>
            </w:r>
          </w:p>
        </w:tc>
        <w:tc>
          <w:tcPr>
            <w:tcW w:w="2976" w:type="dxa"/>
            <w:vAlign w:val="center"/>
          </w:tcPr>
          <w:p w14:paraId="4D3BA1FE" w14:textId="4C1480F9" w:rsidR="00AD242D" w:rsidRPr="00E11086" w:rsidRDefault="00AD242D" w:rsidP="00AD242D">
            <w:pPr>
              <w:pStyle w:val="11"/>
              <w:jc w:val="both"/>
              <w:rPr>
                <w:rFonts w:ascii="Times New Roman" w:hAnsi="Times New Roman" w:cs="Times New Roman"/>
                <w:sz w:val="24"/>
                <w:szCs w:val="24"/>
                <w:lang w:val="kk-KZ"/>
              </w:rPr>
            </w:pPr>
            <w:r w:rsidRPr="00E11086">
              <w:rPr>
                <w:rFonts w:ascii="Times New Roman" w:hAnsi="Times New Roman" w:cs="Times New Roman"/>
                <w:sz w:val="24"/>
                <w:szCs w:val="24"/>
                <w:lang w:val="ru-KZ"/>
              </w:rPr>
              <w:t>Казахстан-Спектр. – 2005. – №4</w:t>
            </w:r>
          </w:p>
        </w:tc>
        <w:tc>
          <w:tcPr>
            <w:tcW w:w="1134" w:type="dxa"/>
            <w:vAlign w:val="center"/>
          </w:tcPr>
          <w:p w14:paraId="03C267DE" w14:textId="4CE0A4EC" w:rsidR="00AD242D" w:rsidRPr="00E11086" w:rsidRDefault="008A4960" w:rsidP="00AD242D">
            <w:pPr>
              <w:jc w:val="center"/>
              <w:rPr>
                <w:lang w:val="kk-KZ"/>
              </w:rPr>
            </w:pPr>
            <w:r w:rsidRPr="00E11086">
              <w:rPr>
                <w:lang w:val="ru-KZ"/>
              </w:rPr>
              <w:t xml:space="preserve">0,6 </w:t>
            </w:r>
            <w:proofErr w:type="spellStart"/>
            <w:r w:rsidRPr="00E11086">
              <w:rPr>
                <w:lang w:val="ru-KZ"/>
              </w:rPr>
              <w:t>п.л</w:t>
            </w:r>
            <w:proofErr w:type="spellEnd"/>
            <w:r w:rsidRPr="00E11086">
              <w:rPr>
                <w:lang w:val="ru-KZ"/>
              </w:rPr>
              <w:t>.</w:t>
            </w:r>
          </w:p>
        </w:tc>
        <w:tc>
          <w:tcPr>
            <w:tcW w:w="1843" w:type="dxa"/>
            <w:vAlign w:val="center"/>
          </w:tcPr>
          <w:p w14:paraId="541753EA" w14:textId="4D52FC9C" w:rsidR="00AD242D" w:rsidRPr="00E11086" w:rsidRDefault="00AD242D" w:rsidP="00AD242D">
            <w:pPr>
              <w:rPr>
                <w:lang w:val="kk-KZ"/>
              </w:rPr>
            </w:pPr>
          </w:p>
        </w:tc>
      </w:tr>
      <w:tr w:rsidR="00AD242D" w:rsidRPr="00E11086" w14:paraId="10DEA256" w14:textId="77777777" w:rsidTr="00301E1C">
        <w:tc>
          <w:tcPr>
            <w:tcW w:w="567" w:type="dxa"/>
          </w:tcPr>
          <w:p w14:paraId="436A0932" w14:textId="77777777" w:rsidR="00AD242D" w:rsidRPr="00E11086" w:rsidRDefault="00AD242D" w:rsidP="00AD242D">
            <w:pPr>
              <w:snapToGrid w:val="0"/>
              <w:rPr>
                <w:lang w:val="en-US"/>
              </w:rPr>
            </w:pPr>
            <w:r w:rsidRPr="00E11086">
              <w:t>6</w:t>
            </w:r>
            <w:r w:rsidRPr="00E11086">
              <w:rPr>
                <w:lang w:val="en-US"/>
              </w:rPr>
              <w:t>.</w:t>
            </w:r>
          </w:p>
        </w:tc>
        <w:tc>
          <w:tcPr>
            <w:tcW w:w="2439" w:type="dxa"/>
            <w:vAlign w:val="center"/>
          </w:tcPr>
          <w:p w14:paraId="55EF9210" w14:textId="3EEB701D" w:rsidR="00AD242D" w:rsidRPr="00E11086" w:rsidRDefault="00AD242D" w:rsidP="00AD242D">
            <w:pPr>
              <w:jc w:val="both"/>
            </w:pPr>
            <w:r w:rsidRPr="00E11086">
              <w:rPr>
                <w:lang w:val="ru-KZ"/>
              </w:rPr>
              <w:t>Шанхайская организация сотрудничества: новая геополитическая конфигурация</w:t>
            </w:r>
          </w:p>
        </w:tc>
        <w:tc>
          <w:tcPr>
            <w:tcW w:w="1134" w:type="dxa"/>
            <w:vAlign w:val="center"/>
          </w:tcPr>
          <w:p w14:paraId="62C353EA" w14:textId="43B0ACCF" w:rsidR="00AD242D" w:rsidRPr="00E11086" w:rsidRDefault="00AD242D" w:rsidP="00AD242D">
            <w:pPr>
              <w:rPr>
                <w:lang w:val="kk-KZ"/>
              </w:rPr>
            </w:pPr>
            <w:r w:rsidRPr="00E11086">
              <w:rPr>
                <w:lang w:val="ru-KZ"/>
              </w:rPr>
              <w:t>Печат. (статья)</w:t>
            </w:r>
          </w:p>
        </w:tc>
        <w:tc>
          <w:tcPr>
            <w:tcW w:w="2976" w:type="dxa"/>
            <w:vAlign w:val="center"/>
          </w:tcPr>
          <w:p w14:paraId="7A772B9E" w14:textId="66835807" w:rsidR="00AD242D" w:rsidRPr="00E11086" w:rsidRDefault="00AD242D" w:rsidP="00AD242D">
            <w:pPr>
              <w:pStyle w:val="11"/>
              <w:jc w:val="both"/>
              <w:rPr>
                <w:rFonts w:ascii="Times New Roman" w:hAnsi="Times New Roman" w:cs="Times New Roman"/>
                <w:sz w:val="24"/>
                <w:szCs w:val="24"/>
                <w:lang w:val="kk-KZ"/>
              </w:rPr>
            </w:pPr>
            <w:r w:rsidRPr="00E11086">
              <w:rPr>
                <w:rFonts w:ascii="Times New Roman" w:hAnsi="Times New Roman" w:cs="Times New Roman"/>
                <w:sz w:val="24"/>
                <w:szCs w:val="24"/>
                <w:lang w:val="ru-KZ"/>
              </w:rPr>
              <w:t xml:space="preserve">Вестник </w:t>
            </w:r>
            <w:proofErr w:type="spellStart"/>
            <w:r w:rsidRPr="00E11086">
              <w:rPr>
                <w:rFonts w:ascii="Times New Roman" w:hAnsi="Times New Roman" w:cs="Times New Roman"/>
                <w:sz w:val="24"/>
                <w:szCs w:val="24"/>
                <w:lang w:val="ru-KZ"/>
              </w:rPr>
              <w:t>КазНУ</w:t>
            </w:r>
            <w:proofErr w:type="spellEnd"/>
            <w:r w:rsidRPr="00E11086">
              <w:rPr>
                <w:rFonts w:ascii="Times New Roman" w:hAnsi="Times New Roman" w:cs="Times New Roman"/>
                <w:sz w:val="24"/>
                <w:szCs w:val="24"/>
                <w:lang w:val="ru-KZ"/>
              </w:rPr>
              <w:t>. Серия философия, политология, культурология. – 2005. – №1 (23)</w:t>
            </w:r>
          </w:p>
        </w:tc>
        <w:tc>
          <w:tcPr>
            <w:tcW w:w="1134" w:type="dxa"/>
            <w:vAlign w:val="center"/>
          </w:tcPr>
          <w:p w14:paraId="48D15704" w14:textId="18FFFBE6" w:rsidR="00AD242D" w:rsidRPr="00E11086" w:rsidRDefault="008A4960" w:rsidP="00AD242D">
            <w:pPr>
              <w:jc w:val="center"/>
              <w:rPr>
                <w:lang w:val="kk-KZ"/>
              </w:rPr>
            </w:pPr>
            <w:r w:rsidRPr="00E11086">
              <w:rPr>
                <w:lang w:val="ru-KZ"/>
              </w:rPr>
              <w:t xml:space="preserve">0,4 </w:t>
            </w:r>
            <w:proofErr w:type="spellStart"/>
            <w:r w:rsidRPr="00E11086">
              <w:rPr>
                <w:lang w:val="ru-KZ"/>
              </w:rPr>
              <w:t>п.л</w:t>
            </w:r>
            <w:proofErr w:type="spellEnd"/>
            <w:r w:rsidRPr="00E11086">
              <w:rPr>
                <w:lang w:val="ru-KZ"/>
              </w:rPr>
              <w:t>.</w:t>
            </w:r>
          </w:p>
        </w:tc>
        <w:tc>
          <w:tcPr>
            <w:tcW w:w="1843" w:type="dxa"/>
            <w:vAlign w:val="center"/>
          </w:tcPr>
          <w:p w14:paraId="22040FCB" w14:textId="03B1CA1D" w:rsidR="00AD242D" w:rsidRPr="00E11086" w:rsidRDefault="00AD242D" w:rsidP="00AD242D">
            <w:pPr>
              <w:rPr>
                <w:lang w:val="kk-KZ"/>
              </w:rPr>
            </w:pPr>
          </w:p>
        </w:tc>
      </w:tr>
      <w:tr w:rsidR="00AD242D" w:rsidRPr="00E11086" w14:paraId="366E75D9" w14:textId="77777777" w:rsidTr="00301E1C">
        <w:tc>
          <w:tcPr>
            <w:tcW w:w="567" w:type="dxa"/>
          </w:tcPr>
          <w:p w14:paraId="48066A93" w14:textId="77777777" w:rsidR="00AD242D" w:rsidRPr="00E11086" w:rsidRDefault="00AD242D" w:rsidP="00AD242D">
            <w:pPr>
              <w:snapToGrid w:val="0"/>
              <w:rPr>
                <w:lang w:val="en-US"/>
              </w:rPr>
            </w:pPr>
            <w:r w:rsidRPr="00E11086">
              <w:lastRenderedPageBreak/>
              <w:t>7</w:t>
            </w:r>
            <w:r w:rsidRPr="00E11086">
              <w:rPr>
                <w:lang w:val="en-US"/>
              </w:rPr>
              <w:t>.</w:t>
            </w:r>
          </w:p>
        </w:tc>
        <w:tc>
          <w:tcPr>
            <w:tcW w:w="2439" w:type="dxa"/>
            <w:vAlign w:val="center"/>
          </w:tcPr>
          <w:p w14:paraId="39335F1F" w14:textId="3589C4D9" w:rsidR="00AD242D" w:rsidRPr="00E11086" w:rsidRDefault="00AD242D" w:rsidP="00AD242D">
            <w:pPr>
              <w:jc w:val="both"/>
            </w:pPr>
            <w:r w:rsidRPr="00E11086">
              <w:rPr>
                <w:lang w:val="ru-KZ"/>
              </w:rPr>
              <w:t>ШОС и безопасность Центральной Азии</w:t>
            </w:r>
          </w:p>
        </w:tc>
        <w:tc>
          <w:tcPr>
            <w:tcW w:w="1134" w:type="dxa"/>
            <w:vAlign w:val="center"/>
          </w:tcPr>
          <w:p w14:paraId="02D4FA50" w14:textId="2E136916" w:rsidR="00AD242D" w:rsidRPr="00E11086" w:rsidRDefault="00AD242D" w:rsidP="00AD242D">
            <w:r w:rsidRPr="00E11086">
              <w:rPr>
                <w:lang w:val="ru-KZ"/>
              </w:rPr>
              <w:t>Печат. (статья)</w:t>
            </w:r>
          </w:p>
        </w:tc>
        <w:tc>
          <w:tcPr>
            <w:tcW w:w="2976" w:type="dxa"/>
            <w:vAlign w:val="center"/>
          </w:tcPr>
          <w:p w14:paraId="3F937E91" w14:textId="2A65376E" w:rsidR="00AD242D" w:rsidRPr="00E11086" w:rsidRDefault="00AD242D" w:rsidP="00AD242D">
            <w:pPr>
              <w:pStyle w:val="11"/>
              <w:jc w:val="both"/>
              <w:rPr>
                <w:rFonts w:ascii="Times New Roman" w:hAnsi="Times New Roman" w:cs="Times New Roman"/>
                <w:sz w:val="24"/>
                <w:szCs w:val="24"/>
                <w:lang w:val="kk-KZ"/>
              </w:rPr>
            </w:pPr>
            <w:r w:rsidRPr="00E11086">
              <w:rPr>
                <w:rFonts w:ascii="Times New Roman" w:hAnsi="Times New Roman" w:cs="Times New Roman"/>
                <w:sz w:val="24"/>
                <w:szCs w:val="24"/>
                <w:lang w:val="ru-KZ"/>
              </w:rPr>
              <w:t>Казахстан-Спектр. – 2006. – №4</w:t>
            </w:r>
          </w:p>
        </w:tc>
        <w:tc>
          <w:tcPr>
            <w:tcW w:w="1134" w:type="dxa"/>
            <w:vAlign w:val="center"/>
          </w:tcPr>
          <w:p w14:paraId="186B60AA" w14:textId="0FB56F8F" w:rsidR="00AD242D" w:rsidRPr="00E11086" w:rsidRDefault="008A4960" w:rsidP="00AD242D">
            <w:pPr>
              <w:jc w:val="center"/>
              <w:rPr>
                <w:lang w:val="kk-KZ"/>
              </w:rPr>
            </w:pPr>
            <w:r w:rsidRPr="00E11086">
              <w:rPr>
                <w:lang w:val="ru-KZ"/>
              </w:rPr>
              <w:t xml:space="preserve">0,3 </w:t>
            </w:r>
            <w:proofErr w:type="spellStart"/>
            <w:r w:rsidRPr="00E11086">
              <w:rPr>
                <w:lang w:val="ru-KZ"/>
              </w:rPr>
              <w:t>п.л</w:t>
            </w:r>
            <w:proofErr w:type="spellEnd"/>
            <w:r w:rsidRPr="00E11086">
              <w:rPr>
                <w:lang w:val="ru-KZ"/>
              </w:rPr>
              <w:t>.</w:t>
            </w:r>
          </w:p>
        </w:tc>
        <w:tc>
          <w:tcPr>
            <w:tcW w:w="1843" w:type="dxa"/>
            <w:vAlign w:val="center"/>
          </w:tcPr>
          <w:p w14:paraId="6A681805" w14:textId="56A35B0E" w:rsidR="00AD242D" w:rsidRPr="00E11086" w:rsidRDefault="00AD242D" w:rsidP="00AD242D">
            <w:pPr>
              <w:rPr>
                <w:lang w:val="kk-KZ"/>
              </w:rPr>
            </w:pPr>
          </w:p>
        </w:tc>
      </w:tr>
      <w:tr w:rsidR="00023AD4" w:rsidRPr="00E11086" w14:paraId="134FCDD5" w14:textId="77777777" w:rsidTr="00301E1C">
        <w:tc>
          <w:tcPr>
            <w:tcW w:w="567" w:type="dxa"/>
          </w:tcPr>
          <w:p w14:paraId="46ABCD3D" w14:textId="77777777" w:rsidR="00023AD4" w:rsidRPr="00E11086" w:rsidRDefault="00023AD4" w:rsidP="00023AD4">
            <w:pPr>
              <w:snapToGrid w:val="0"/>
              <w:rPr>
                <w:lang w:val="en-US"/>
              </w:rPr>
            </w:pPr>
            <w:r w:rsidRPr="00E11086">
              <w:t>8</w:t>
            </w:r>
            <w:r w:rsidRPr="00E11086">
              <w:rPr>
                <w:lang w:val="en-US"/>
              </w:rPr>
              <w:t>.</w:t>
            </w:r>
          </w:p>
        </w:tc>
        <w:tc>
          <w:tcPr>
            <w:tcW w:w="2439" w:type="dxa"/>
            <w:vAlign w:val="center"/>
          </w:tcPr>
          <w:p w14:paraId="47ED7AF8" w14:textId="03DFFC76" w:rsidR="00023AD4" w:rsidRPr="00E11086" w:rsidRDefault="00023AD4" w:rsidP="00023AD4">
            <w:pPr>
              <w:jc w:val="both"/>
            </w:pPr>
            <w:r w:rsidRPr="00E11086">
              <w:rPr>
                <w:lang w:val="ru-KZ"/>
              </w:rPr>
              <w:t>Развитие ШОС как региональной организации: потенциал расширения</w:t>
            </w:r>
          </w:p>
        </w:tc>
        <w:tc>
          <w:tcPr>
            <w:tcW w:w="1134" w:type="dxa"/>
            <w:vAlign w:val="center"/>
          </w:tcPr>
          <w:p w14:paraId="7C9365D0" w14:textId="62E63FA8" w:rsidR="00023AD4" w:rsidRPr="00E11086" w:rsidRDefault="00023AD4" w:rsidP="00023AD4">
            <w:r w:rsidRPr="00E11086">
              <w:rPr>
                <w:lang w:val="ru-KZ"/>
              </w:rPr>
              <w:t>Печат. (статья)</w:t>
            </w:r>
          </w:p>
        </w:tc>
        <w:tc>
          <w:tcPr>
            <w:tcW w:w="2976" w:type="dxa"/>
            <w:vAlign w:val="center"/>
          </w:tcPr>
          <w:p w14:paraId="3DB5E814" w14:textId="44E736BF" w:rsidR="00023AD4" w:rsidRPr="00E11086" w:rsidRDefault="00023AD4" w:rsidP="00023AD4">
            <w:pPr>
              <w:pStyle w:val="11"/>
              <w:jc w:val="both"/>
              <w:rPr>
                <w:rFonts w:ascii="Times New Roman" w:hAnsi="Times New Roman" w:cs="Times New Roman"/>
                <w:sz w:val="24"/>
                <w:szCs w:val="24"/>
                <w:lang w:val="kk-KZ"/>
              </w:rPr>
            </w:pPr>
            <w:r w:rsidRPr="00E11086">
              <w:rPr>
                <w:rFonts w:ascii="Times New Roman" w:hAnsi="Times New Roman" w:cs="Times New Roman"/>
                <w:sz w:val="24"/>
                <w:szCs w:val="24"/>
                <w:lang w:val="ru-KZ"/>
              </w:rPr>
              <w:t>Казахстан-Спектр. – 2007. – №1</w:t>
            </w:r>
          </w:p>
        </w:tc>
        <w:tc>
          <w:tcPr>
            <w:tcW w:w="1134" w:type="dxa"/>
            <w:vAlign w:val="center"/>
          </w:tcPr>
          <w:p w14:paraId="06952980" w14:textId="4E0E8BF0" w:rsidR="00023AD4" w:rsidRPr="00E11086" w:rsidRDefault="008A4960" w:rsidP="00DC301D">
            <w:pPr>
              <w:rPr>
                <w:lang w:val="kk-KZ"/>
              </w:rPr>
            </w:pPr>
            <w:r w:rsidRPr="00E11086">
              <w:rPr>
                <w:lang w:val="ru-KZ"/>
              </w:rPr>
              <w:t xml:space="preserve">0,35 </w:t>
            </w:r>
            <w:proofErr w:type="spellStart"/>
            <w:r w:rsidRPr="00E11086">
              <w:rPr>
                <w:lang w:val="ru-KZ"/>
              </w:rPr>
              <w:t>п.л</w:t>
            </w:r>
            <w:proofErr w:type="spellEnd"/>
            <w:r w:rsidRPr="00E11086">
              <w:rPr>
                <w:lang w:val="ru-KZ"/>
              </w:rPr>
              <w:t>.</w:t>
            </w:r>
          </w:p>
        </w:tc>
        <w:tc>
          <w:tcPr>
            <w:tcW w:w="1843" w:type="dxa"/>
            <w:vAlign w:val="center"/>
          </w:tcPr>
          <w:p w14:paraId="2365CBFF" w14:textId="53E8FB7B" w:rsidR="00023AD4" w:rsidRPr="00E11086" w:rsidRDefault="00023AD4" w:rsidP="00023AD4">
            <w:pPr>
              <w:rPr>
                <w:lang w:val="kk-KZ"/>
              </w:rPr>
            </w:pPr>
          </w:p>
        </w:tc>
      </w:tr>
      <w:tr w:rsidR="00023AD4" w:rsidRPr="00E11086" w14:paraId="01A85DBE" w14:textId="77777777" w:rsidTr="00301E1C">
        <w:tc>
          <w:tcPr>
            <w:tcW w:w="567" w:type="dxa"/>
          </w:tcPr>
          <w:p w14:paraId="77980FD6" w14:textId="77777777" w:rsidR="00023AD4" w:rsidRPr="00E11086" w:rsidRDefault="00023AD4" w:rsidP="00023AD4">
            <w:pPr>
              <w:snapToGrid w:val="0"/>
              <w:rPr>
                <w:lang w:val="en-US"/>
              </w:rPr>
            </w:pPr>
            <w:r w:rsidRPr="00E11086">
              <w:t>9</w:t>
            </w:r>
            <w:r w:rsidRPr="00E11086">
              <w:rPr>
                <w:lang w:val="en-US"/>
              </w:rPr>
              <w:t>.</w:t>
            </w:r>
          </w:p>
        </w:tc>
        <w:tc>
          <w:tcPr>
            <w:tcW w:w="2439" w:type="dxa"/>
            <w:vAlign w:val="center"/>
          </w:tcPr>
          <w:p w14:paraId="1FA46C12" w14:textId="2DF7702C" w:rsidR="00023AD4" w:rsidRPr="00E11086" w:rsidRDefault="00023AD4" w:rsidP="00023AD4">
            <w:pPr>
              <w:pStyle w:val="af0"/>
              <w:jc w:val="both"/>
              <w:rPr>
                <w:lang w:val="kk-KZ"/>
              </w:rPr>
            </w:pPr>
            <w:r w:rsidRPr="00E11086">
              <w:rPr>
                <w:lang w:val="ru-KZ"/>
              </w:rPr>
              <w:t>СВМДА: поиск оптимальной ниши</w:t>
            </w:r>
          </w:p>
        </w:tc>
        <w:tc>
          <w:tcPr>
            <w:tcW w:w="1134" w:type="dxa"/>
            <w:vAlign w:val="center"/>
          </w:tcPr>
          <w:p w14:paraId="01D2B49A" w14:textId="24E31C67" w:rsidR="00023AD4" w:rsidRPr="00E11086" w:rsidRDefault="00023AD4" w:rsidP="00023AD4">
            <w:r w:rsidRPr="00E11086">
              <w:rPr>
                <w:lang w:val="ru-KZ"/>
              </w:rPr>
              <w:t>Печат. (статья)</w:t>
            </w:r>
          </w:p>
        </w:tc>
        <w:tc>
          <w:tcPr>
            <w:tcW w:w="2976" w:type="dxa"/>
            <w:vAlign w:val="center"/>
          </w:tcPr>
          <w:p w14:paraId="59174EF5" w14:textId="27F4B2EB" w:rsidR="00023AD4" w:rsidRPr="00E11086" w:rsidRDefault="00023AD4" w:rsidP="00023AD4">
            <w:pPr>
              <w:pStyle w:val="af0"/>
              <w:jc w:val="both"/>
              <w:rPr>
                <w:lang w:val="kk-KZ"/>
              </w:rPr>
            </w:pPr>
            <w:r w:rsidRPr="00E11086">
              <w:rPr>
                <w:lang w:val="ru-KZ"/>
              </w:rPr>
              <w:t>Саясат. – 2008. – №4</w:t>
            </w:r>
          </w:p>
        </w:tc>
        <w:tc>
          <w:tcPr>
            <w:tcW w:w="1134" w:type="dxa"/>
            <w:vAlign w:val="center"/>
          </w:tcPr>
          <w:p w14:paraId="6E3CEFCB" w14:textId="3D97E35A" w:rsidR="00023AD4" w:rsidRPr="00E11086" w:rsidRDefault="00336DF2" w:rsidP="00DC301D">
            <w:r w:rsidRPr="00E11086">
              <w:rPr>
                <w:lang w:val="ru-KZ"/>
              </w:rPr>
              <w:t xml:space="preserve">0,3 </w:t>
            </w:r>
            <w:proofErr w:type="spellStart"/>
            <w:r w:rsidRPr="00E11086">
              <w:rPr>
                <w:lang w:val="ru-KZ"/>
              </w:rPr>
              <w:t>п.л</w:t>
            </w:r>
            <w:proofErr w:type="spellEnd"/>
            <w:r w:rsidRPr="00E11086">
              <w:rPr>
                <w:lang w:val="ru-KZ"/>
              </w:rPr>
              <w:t>.</w:t>
            </w:r>
          </w:p>
        </w:tc>
        <w:tc>
          <w:tcPr>
            <w:tcW w:w="1843" w:type="dxa"/>
            <w:vAlign w:val="center"/>
          </w:tcPr>
          <w:p w14:paraId="770122FE" w14:textId="2C047DE5" w:rsidR="00023AD4" w:rsidRPr="00E11086" w:rsidRDefault="00023AD4" w:rsidP="00023AD4">
            <w:pPr>
              <w:rPr>
                <w:lang w:val="kk-KZ"/>
              </w:rPr>
            </w:pPr>
          </w:p>
        </w:tc>
      </w:tr>
      <w:tr w:rsidR="00023AD4" w:rsidRPr="00E11086" w14:paraId="1B0A119B" w14:textId="77777777" w:rsidTr="00301E1C">
        <w:tc>
          <w:tcPr>
            <w:tcW w:w="567" w:type="dxa"/>
          </w:tcPr>
          <w:p w14:paraId="3320F20E" w14:textId="77777777" w:rsidR="00023AD4" w:rsidRPr="00E11086" w:rsidRDefault="00023AD4" w:rsidP="00023AD4">
            <w:pPr>
              <w:snapToGrid w:val="0"/>
              <w:rPr>
                <w:lang w:val="en-US"/>
              </w:rPr>
            </w:pPr>
            <w:r w:rsidRPr="00E11086">
              <w:t>10</w:t>
            </w:r>
            <w:r w:rsidRPr="00E11086">
              <w:rPr>
                <w:lang w:val="en-US"/>
              </w:rPr>
              <w:t>.</w:t>
            </w:r>
          </w:p>
        </w:tc>
        <w:tc>
          <w:tcPr>
            <w:tcW w:w="2439" w:type="dxa"/>
            <w:vAlign w:val="center"/>
          </w:tcPr>
          <w:p w14:paraId="11F2C720" w14:textId="61A884F4" w:rsidR="00023AD4" w:rsidRPr="00E11086" w:rsidRDefault="00023AD4" w:rsidP="00023AD4">
            <w:pPr>
              <w:jc w:val="both"/>
              <w:rPr>
                <w:lang w:val="kk-KZ"/>
              </w:rPr>
            </w:pPr>
            <w:r w:rsidRPr="00E11086">
              <w:rPr>
                <w:lang w:val="ru-KZ"/>
              </w:rPr>
              <w:t>Казахстан в «тройке» ОБСЕ</w:t>
            </w:r>
          </w:p>
        </w:tc>
        <w:tc>
          <w:tcPr>
            <w:tcW w:w="1134" w:type="dxa"/>
            <w:vAlign w:val="center"/>
          </w:tcPr>
          <w:p w14:paraId="29CDD2E8" w14:textId="6441E9FA" w:rsidR="00023AD4" w:rsidRPr="00E11086" w:rsidRDefault="00023AD4" w:rsidP="00023AD4">
            <w:r w:rsidRPr="00E11086">
              <w:rPr>
                <w:lang w:val="ru-KZ"/>
              </w:rPr>
              <w:t>Печат. (статья)</w:t>
            </w:r>
          </w:p>
        </w:tc>
        <w:tc>
          <w:tcPr>
            <w:tcW w:w="2976" w:type="dxa"/>
            <w:vAlign w:val="center"/>
          </w:tcPr>
          <w:p w14:paraId="7F550770" w14:textId="2C0C6654" w:rsidR="00023AD4" w:rsidRPr="00E11086" w:rsidRDefault="00023AD4" w:rsidP="00023AD4">
            <w:pPr>
              <w:jc w:val="both"/>
            </w:pPr>
            <w:proofErr w:type="spellStart"/>
            <w:r w:rsidRPr="00E11086">
              <w:rPr>
                <w:lang w:val="ru-KZ"/>
              </w:rPr>
              <w:t>Analytic</w:t>
            </w:r>
            <w:proofErr w:type="spellEnd"/>
            <w:r w:rsidRPr="00E11086">
              <w:rPr>
                <w:lang w:val="ru-KZ"/>
              </w:rPr>
              <w:t>. – 2011. – №3</w:t>
            </w:r>
          </w:p>
        </w:tc>
        <w:tc>
          <w:tcPr>
            <w:tcW w:w="1134" w:type="dxa"/>
            <w:vAlign w:val="center"/>
          </w:tcPr>
          <w:p w14:paraId="7C0B4DF8" w14:textId="0C157BDB" w:rsidR="00023AD4" w:rsidRPr="00E11086" w:rsidRDefault="00336DF2" w:rsidP="00DC301D">
            <w:r w:rsidRPr="00E11086">
              <w:rPr>
                <w:lang w:val="ru-KZ"/>
              </w:rPr>
              <w:t xml:space="preserve">0,25 </w:t>
            </w:r>
            <w:proofErr w:type="spellStart"/>
            <w:r w:rsidRPr="00E11086">
              <w:rPr>
                <w:lang w:val="ru-KZ"/>
              </w:rPr>
              <w:t>п.л</w:t>
            </w:r>
            <w:proofErr w:type="spellEnd"/>
            <w:r w:rsidRPr="00E11086">
              <w:rPr>
                <w:lang w:val="ru-KZ"/>
              </w:rPr>
              <w:t>.</w:t>
            </w:r>
          </w:p>
        </w:tc>
        <w:tc>
          <w:tcPr>
            <w:tcW w:w="1843" w:type="dxa"/>
            <w:vAlign w:val="center"/>
          </w:tcPr>
          <w:p w14:paraId="58BB0DB7" w14:textId="435E765C" w:rsidR="00023AD4" w:rsidRPr="00E11086" w:rsidRDefault="00023AD4" w:rsidP="00023AD4">
            <w:pPr>
              <w:pStyle w:val="af0"/>
              <w:spacing w:before="0" w:beforeAutospacing="0" w:after="0" w:afterAutospacing="0"/>
              <w:rPr>
                <w:bCs/>
              </w:rPr>
            </w:pPr>
          </w:p>
        </w:tc>
      </w:tr>
      <w:tr w:rsidR="00023AD4" w:rsidRPr="00E11086" w14:paraId="323253DF" w14:textId="77777777" w:rsidTr="00301E1C">
        <w:tc>
          <w:tcPr>
            <w:tcW w:w="567" w:type="dxa"/>
          </w:tcPr>
          <w:p w14:paraId="6C521EE7" w14:textId="77777777" w:rsidR="00023AD4" w:rsidRPr="00E11086" w:rsidRDefault="00023AD4" w:rsidP="00023AD4">
            <w:pPr>
              <w:snapToGrid w:val="0"/>
              <w:rPr>
                <w:lang w:val="en-US"/>
              </w:rPr>
            </w:pPr>
            <w:r w:rsidRPr="00E11086">
              <w:t>11</w:t>
            </w:r>
            <w:r w:rsidRPr="00E11086">
              <w:rPr>
                <w:lang w:val="en-US"/>
              </w:rPr>
              <w:t>.</w:t>
            </w:r>
          </w:p>
        </w:tc>
        <w:tc>
          <w:tcPr>
            <w:tcW w:w="2439" w:type="dxa"/>
            <w:vAlign w:val="center"/>
          </w:tcPr>
          <w:p w14:paraId="25787B95" w14:textId="1CF9C1D5" w:rsidR="00023AD4" w:rsidRPr="00E11086" w:rsidRDefault="00023AD4" w:rsidP="00023AD4">
            <w:pPr>
              <w:jc w:val="both"/>
            </w:pPr>
            <w:r w:rsidRPr="00E11086">
              <w:rPr>
                <w:lang w:val="ru-KZ"/>
              </w:rPr>
              <w:t>ШОС: потенциал развития международного сотрудничества</w:t>
            </w:r>
          </w:p>
        </w:tc>
        <w:tc>
          <w:tcPr>
            <w:tcW w:w="1134" w:type="dxa"/>
            <w:vAlign w:val="center"/>
          </w:tcPr>
          <w:p w14:paraId="1A29B9C1" w14:textId="3CDF8D0F" w:rsidR="00023AD4" w:rsidRPr="00E11086" w:rsidRDefault="00023AD4" w:rsidP="00023AD4">
            <w:r w:rsidRPr="00E11086">
              <w:rPr>
                <w:lang w:val="ru-KZ"/>
              </w:rPr>
              <w:t>Печат. (статья)</w:t>
            </w:r>
          </w:p>
        </w:tc>
        <w:tc>
          <w:tcPr>
            <w:tcW w:w="2976" w:type="dxa"/>
            <w:vAlign w:val="center"/>
          </w:tcPr>
          <w:p w14:paraId="3FED0D25" w14:textId="352286FD" w:rsidR="00023AD4" w:rsidRPr="00E11086" w:rsidRDefault="00023AD4" w:rsidP="00023AD4">
            <w:pPr>
              <w:jc w:val="both"/>
              <w:rPr>
                <w:lang w:val="en-US"/>
              </w:rPr>
            </w:pPr>
            <w:r w:rsidRPr="00E11086">
              <w:rPr>
                <w:lang w:val="ru-KZ"/>
              </w:rPr>
              <w:t>Казахстан в глобальных процессах. – 2011. – №1</w:t>
            </w:r>
          </w:p>
        </w:tc>
        <w:tc>
          <w:tcPr>
            <w:tcW w:w="1134" w:type="dxa"/>
            <w:vAlign w:val="center"/>
          </w:tcPr>
          <w:p w14:paraId="041E15BE" w14:textId="28CF224F" w:rsidR="00023AD4" w:rsidRPr="00E11086" w:rsidRDefault="00336DF2" w:rsidP="00DC301D">
            <w:r w:rsidRPr="00E11086">
              <w:rPr>
                <w:lang w:val="ru-KZ"/>
              </w:rPr>
              <w:t>0,3</w:t>
            </w:r>
            <w:r w:rsidR="00F51ADC" w:rsidRPr="00E11086">
              <w:rPr>
                <w:lang w:val="ru-KZ"/>
              </w:rPr>
              <w:t>5</w:t>
            </w:r>
            <w:r w:rsidRPr="00E11086">
              <w:rPr>
                <w:lang w:val="ru-KZ"/>
              </w:rPr>
              <w:t xml:space="preserve"> </w:t>
            </w:r>
            <w:proofErr w:type="spellStart"/>
            <w:r w:rsidRPr="00E11086">
              <w:rPr>
                <w:lang w:val="ru-KZ"/>
              </w:rPr>
              <w:t>п.л</w:t>
            </w:r>
            <w:proofErr w:type="spellEnd"/>
            <w:r w:rsidRPr="00E11086">
              <w:rPr>
                <w:lang w:val="ru-KZ"/>
              </w:rPr>
              <w:t>.</w:t>
            </w:r>
          </w:p>
        </w:tc>
        <w:tc>
          <w:tcPr>
            <w:tcW w:w="1843" w:type="dxa"/>
            <w:vAlign w:val="center"/>
          </w:tcPr>
          <w:p w14:paraId="1134D093" w14:textId="19EF7BCB" w:rsidR="00023AD4" w:rsidRPr="00E11086" w:rsidRDefault="00023AD4" w:rsidP="00023AD4">
            <w:pPr>
              <w:pStyle w:val="af0"/>
              <w:spacing w:before="0" w:beforeAutospacing="0" w:after="0" w:afterAutospacing="0"/>
              <w:rPr>
                <w:bCs/>
              </w:rPr>
            </w:pPr>
          </w:p>
        </w:tc>
      </w:tr>
      <w:tr w:rsidR="00023AD4" w:rsidRPr="00E11086" w14:paraId="5C362CF5" w14:textId="77777777" w:rsidTr="00301E1C">
        <w:tc>
          <w:tcPr>
            <w:tcW w:w="567" w:type="dxa"/>
          </w:tcPr>
          <w:p w14:paraId="4FC85BE4" w14:textId="77777777" w:rsidR="00023AD4" w:rsidRPr="00E11086" w:rsidRDefault="00023AD4" w:rsidP="00023AD4">
            <w:pPr>
              <w:snapToGrid w:val="0"/>
              <w:rPr>
                <w:lang w:val="en-US"/>
              </w:rPr>
            </w:pPr>
            <w:r w:rsidRPr="00E11086">
              <w:t>12</w:t>
            </w:r>
            <w:r w:rsidRPr="00E11086">
              <w:rPr>
                <w:lang w:val="en-US"/>
              </w:rPr>
              <w:t>.</w:t>
            </w:r>
          </w:p>
        </w:tc>
        <w:tc>
          <w:tcPr>
            <w:tcW w:w="2439" w:type="dxa"/>
            <w:vAlign w:val="center"/>
          </w:tcPr>
          <w:p w14:paraId="547A176A" w14:textId="52DE09A0" w:rsidR="00023AD4" w:rsidRPr="00E11086" w:rsidRDefault="00023AD4" w:rsidP="00023AD4">
            <w:pPr>
              <w:jc w:val="both"/>
            </w:pPr>
            <w:r w:rsidRPr="00E11086">
              <w:rPr>
                <w:lang w:val="ru-KZ"/>
              </w:rPr>
              <w:t>ШОС и Центральная Азия в отношениях России и Китая</w:t>
            </w:r>
          </w:p>
        </w:tc>
        <w:tc>
          <w:tcPr>
            <w:tcW w:w="1134" w:type="dxa"/>
            <w:vAlign w:val="center"/>
          </w:tcPr>
          <w:p w14:paraId="6AE11253" w14:textId="240F3FB2" w:rsidR="00023AD4" w:rsidRPr="00E11086" w:rsidRDefault="00023AD4" w:rsidP="00023AD4">
            <w:r w:rsidRPr="00E11086">
              <w:rPr>
                <w:lang w:val="ru-KZ"/>
              </w:rPr>
              <w:t>Печат. (статья)</w:t>
            </w:r>
          </w:p>
        </w:tc>
        <w:tc>
          <w:tcPr>
            <w:tcW w:w="2976" w:type="dxa"/>
            <w:vAlign w:val="center"/>
          </w:tcPr>
          <w:p w14:paraId="5788EBAB" w14:textId="6690E5EA" w:rsidR="00023AD4" w:rsidRPr="00E11086" w:rsidRDefault="00023AD4" w:rsidP="00023AD4">
            <w:pPr>
              <w:jc w:val="both"/>
            </w:pPr>
            <w:r w:rsidRPr="00E11086">
              <w:rPr>
                <w:lang w:val="ru-KZ"/>
              </w:rPr>
              <w:t>Казахстан-Спектр. – 2012. – №3</w:t>
            </w:r>
          </w:p>
        </w:tc>
        <w:tc>
          <w:tcPr>
            <w:tcW w:w="1134" w:type="dxa"/>
            <w:vAlign w:val="center"/>
          </w:tcPr>
          <w:p w14:paraId="54351A9F" w14:textId="24643D5B" w:rsidR="00023AD4" w:rsidRPr="00E11086" w:rsidRDefault="00336DF2" w:rsidP="00DC301D">
            <w:r w:rsidRPr="00E11086">
              <w:rPr>
                <w:lang w:val="ru-KZ"/>
              </w:rPr>
              <w:t xml:space="preserve">0,8 </w:t>
            </w:r>
            <w:proofErr w:type="spellStart"/>
            <w:r w:rsidRPr="00E11086">
              <w:rPr>
                <w:lang w:val="ru-KZ"/>
              </w:rPr>
              <w:t>п.л</w:t>
            </w:r>
            <w:proofErr w:type="spellEnd"/>
            <w:r w:rsidRPr="00E11086">
              <w:rPr>
                <w:lang w:val="ru-KZ"/>
              </w:rPr>
              <w:t>.</w:t>
            </w:r>
          </w:p>
        </w:tc>
        <w:tc>
          <w:tcPr>
            <w:tcW w:w="1843" w:type="dxa"/>
            <w:vAlign w:val="center"/>
          </w:tcPr>
          <w:p w14:paraId="24EABBDF" w14:textId="136CE275" w:rsidR="00023AD4" w:rsidRPr="00E11086" w:rsidRDefault="00023AD4" w:rsidP="00023AD4">
            <w:pPr>
              <w:jc w:val="both"/>
              <w:rPr>
                <w:lang w:val="en-US"/>
              </w:rPr>
            </w:pPr>
          </w:p>
        </w:tc>
      </w:tr>
      <w:tr w:rsidR="00023AD4" w:rsidRPr="00E11086" w14:paraId="3B92CE10" w14:textId="77777777" w:rsidTr="00301E1C">
        <w:tc>
          <w:tcPr>
            <w:tcW w:w="567" w:type="dxa"/>
          </w:tcPr>
          <w:p w14:paraId="25678FC4" w14:textId="77777777" w:rsidR="00023AD4" w:rsidRPr="00E11086" w:rsidRDefault="00023AD4" w:rsidP="00023AD4">
            <w:pPr>
              <w:snapToGrid w:val="0"/>
              <w:rPr>
                <w:lang w:val="en-US"/>
              </w:rPr>
            </w:pPr>
            <w:r w:rsidRPr="00E11086">
              <w:t>13</w:t>
            </w:r>
            <w:r w:rsidRPr="00E11086">
              <w:rPr>
                <w:lang w:val="en-US"/>
              </w:rPr>
              <w:t>.</w:t>
            </w:r>
          </w:p>
        </w:tc>
        <w:tc>
          <w:tcPr>
            <w:tcW w:w="2439" w:type="dxa"/>
            <w:vAlign w:val="center"/>
          </w:tcPr>
          <w:p w14:paraId="40FFBC34" w14:textId="2D30AD00" w:rsidR="00023AD4" w:rsidRPr="00E11086" w:rsidRDefault="00023AD4" w:rsidP="00023AD4">
            <w:pPr>
              <w:shd w:val="clear" w:color="auto" w:fill="FFFFFF"/>
              <w:rPr>
                <w:color w:val="000000"/>
              </w:rPr>
            </w:pPr>
            <w:r w:rsidRPr="00E11086">
              <w:rPr>
                <w:lang w:val="ru-KZ"/>
              </w:rPr>
              <w:t>Роль ОБСЕ и проблемы безопасности Центральной Азии</w:t>
            </w:r>
          </w:p>
        </w:tc>
        <w:tc>
          <w:tcPr>
            <w:tcW w:w="1134" w:type="dxa"/>
            <w:vAlign w:val="center"/>
          </w:tcPr>
          <w:p w14:paraId="2DE3F3BA" w14:textId="5083C761" w:rsidR="00023AD4" w:rsidRPr="00E11086" w:rsidRDefault="00023AD4" w:rsidP="00023AD4">
            <w:r w:rsidRPr="00E11086">
              <w:rPr>
                <w:lang w:val="ru-KZ"/>
              </w:rPr>
              <w:t>Печат. (статья)</w:t>
            </w:r>
          </w:p>
        </w:tc>
        <w:tc>
          <w:tcPr>
            <w:tcW w:w="2976" w:type="dxa"/>
            <w:vAlign w:val="center"/>
          </w:tcPr>
          <w:p w14:paraId="220EF3DF" w14:textId="77777777" w:rsidR="00023AD4" w:rsidRPr="00E11086" w:rsidRDefault="00023AD4" w:rsidP="00023AD4">
            <w:pPr>
              <w:jc w:val="both"/>
              <w:rPr>
                <w:lang w:val="ru-KZ"/>
              </w:rPr>
            </w:pPr>
            <w:r w:rsidRPr="00E11086">
              <w:rPr>
                <w:lang w:val="ru-KZ"/>
              </w:rPr>
              <w:t xml:space="preserve">Вестник </w:t>
            </w:r>
            <w:proofErr w:type="spellStart"/>
            <w:r w:rsidRPr="00E11086">
              <w:rPr>
                <w:lang w:val="ru-KZ"/>
              </w:rPr>
              <w:t>КазНУ</w:t>
            </w:r>
            <w:proofErr w:type="spellEnd"/>
            <w:r w:rsidRPr="00E11086">
              <w:rPr>
                <w:lang w:val="ru-KZ"/>
              </w:rPr>
              <w:t>. – 2014. – №3 (48), с. 128–133</w:t>
            </w:r>
            <w:r w:rsidR="00136C86" w:rsidRPr="00E11086">
              <w:rPr>
                <w:lang w:val="ru-KZ"/>
              </w:rPr>
              <w:t xml:space="preserve">  </w:t>
            </w:r>
          </w:p>
          <w:p w14:paraId="32AE6B2F" w14:textId="77777777" w:rsidR="00136C86" w:rsidRPr="00E11086" w:rsidRDefault="00136C86" w:rsidP="00136C86">
            <w:pPr>
              <w:jc w:val="both"/>
              <w:rPr>
                <w:lang w:val="ru-KZ"/>
              </w:rPr>
            </w:pPr>
            <w:hyperlink r:id="rId7" w:history="1">
              <w:r w:rsidRPr="00E11086">
                <w:rPr>
                  <w:rStyle w:val="af2"/>
                  <w:lang w:val="ru-KZ"/>
                </w:rPr>
                <w:t>https://bulletin-philospolit.kaznu.kz/index.php/1-pol/article/view/587/562</w:t>
              </w:r>
            </w:hyperlink>
            <w:r w:rsidRPr="00E11086">
              <w:rPr>
                <w:lang w:val="ru-KZ"/>
              </w:rPr>
              <w:t xml:space="preserve">  </w:t>
            </w:r>
          </w:p>
          <w:p w14:paraId="240C2A54" w14:textId="482D7BBE" w:rsidR="00136C86" w:rsidRPr="00E11086" w:rsidRDefault="00136C86" w:rsidP="00023AD4">
            <w:pPr>
              <w:jc w:val="both"/>
              <w:rPr>
                <w:color w:val="000000"/>
                <w:lang w:val="ru-KZ"/>
              </w:rPr>
            </w:pPr>
          </w:p>
        </w:tc>
        <w:tc>
          <w:tcPr>
            <w:tcW w:w="1134" w:type="dxa"/>
            <w:vAlign w:val="center"/>
          </w:tcPr>
          <w:p w14:paraId="01C08F5E" w14:textId="1CB9D48A" w:rsidR="00023AD4" w:rsidRPr="00E11086" w:rsidRDefault="00336DF2" w:rsidP="00DC301D">
            <w:pPr>
              <w:rPr>
                <w:color w:val="000000"/>
              </w:rPr>
            </w:pPr>
            <w:r w:rsidRPr="00E11086">
              <w:rPr>
                <w:lang w:val="ru-KZ"/>
              </w:rPr>
              <w:t>0,</w:t>
            </w:r>
            <w:r w:rsidR="00D50857">
              <w:rPr>
                <w:lang w:val="ru-KZ"/>
              </w:rPr>
              <w:t>5</w:t>
            </w:r>
            <w:r w:rsidRPr="00E11086">
              <w:rPr>
                <w:lang w:val="ru-KZ"/>
              </w:rPr>
              <w:t xml:space="preserve"> </w:t>
            </w:r>
            <w:proofErr w:type="spellStart"/>
            <w:r w:rsidRPr="00E11086">
              <w:rPr>
                <w:lang w:val="ru-KZ"/>
              </w:rPr>
              <w:t>п.л</w:t>
            </w:r>
            <w:proofErr w:type="spellEnd"/>
            <w:r w:rsidRPr="00E11086">
              <w:rPr>
                <w:lang w:val="ru-KZ"/>
              </w:rPr>
              <w:t>.</w:t>
            </w:r>
          </w:p>
        </w:tc>
        <w:tc>
          <w:tcPr>
            <w:tcW w:w="1843" w:type="dxa"/>
            <w:vAlign w:val="center"/>
          </w:tcPr>
          <w:p w14:paraId="037F0942" w14:textId="26CFB19D" w:rsidR="00023AD4" w:rsidRPr="00E11086" w:rsidRDefault="00023AD4" w:rsidP="00023AD4">
            <w:pPr>
              <w:jc w:val="both"/>
              <w:rPr>
                <w:color w:val="000000"/>
                <w:lang w:val="en-US"/>
              </w:rPr>
            </w:pPr>
            <w:proofErr w:type="spellStart"/>
            <w:r w:rsidRPr="00E11086">
              <w:rPr>
                <w:lang w:val="ru-KZ"/>
              </w:rPr>
              <w:t>Кушкумбаева</w:t>
            </w:r>
            <w:proofErr w:type="spellEnd"/>
            <w:r w:rsidRPr="00E11086">
              <w:rPr>
                <w:lang w:val="ru-KZ"/>
              </w:rPr>
              <w:t xml:space="preserve"> А.Ж.</w:t>
            </w:r>
          </w:p>
        </w:tc>
      </w:tr>
      <w:tr w:rsidR="00023AD4" w:rsidRPr="00E11086" w14:paraId="021B1D23" w14:textId="77777777" w:rsidTr="00301E1C">
        <w:tc>
          <w:tcPr>
            <w:tcW w:w="567" w:type="dxa"/>
          </w:tcPr>
          <w:p w14:paraId="09F7FF28" w14:textId="77777777" w:rsidR="00023AD4" w:rsidRPr="00E11086" w:rsidRDefault="00023AD4" w:rsidP="00023AD4">
            <w:pPr>
              <w:snapToGrid w:val="0"/>
            </w:pPr>
            <w:r w:rsidRPr="00E11086">
              <w:t xml:space="preserve">14. </w:t>
            </w:r>
          </w:p>
        </w:tc>
        <w:tc>
          <w:tcPr>
            <w:tcW w:w="2439" w:type="dxa"/>
            <w:vAlign w:val="center"/>
          </w:tcPr>
          <w:p w14:paraId="0A046831" w14:textId="2D360345" w:rsidR="00023AD4" w:rsidRPr="00E11086" w:rsidRDefault="00023AD4" w:rsidP="00023AD4">
            <w:pPr>
              <w:shd w:val="clear" w:color="auto" w:fill="FFFFFF"/>
              <w:jc w:val="both"/>
              <w:rPr>
                <w:color w:val="000000"/>
                <w:lang w:val="en-US"/>
              </w:rPr>
            </w:pPr>
            <w:r w:rsidRPr="00E11086">
              <w:rPr>
                <w:lang w:val="ru-KZ"/>
              </w:rPr>
              <w:t xml:space="preserve">Новые времена </w:t>
            </w:r>
            <w:r w:rsidR="00136C86" w:rsidRPr="00E11086">
              <w:rPr>
                <w:lang w:val="ru-KZ"/>
              </w:rPr>
              <w:t>-</w:t>
            </w:r>
            <w:r w:rsidRPr="00E11086">
              <w:rPr>
                <w:lang w:val="ru-KZ"/>
              </w:rPr>
              <w:t xml:space="preserve"> новые задачи</w:t>
            </w:r>
          </w:p>
        </w:tc>
        <w:tc>
          <w:tcPr>
            <w:tcW w:w="1134" w:type="dxa"/>
            <w:vAlign w:val="center"/>
          </w:tcPr>
          <w:p w14:paraId="661DDE4A" w14:textId="01F8A0FB" w:rsidR="00023AD4" w:rsidRPr="00E11086" w:rsidRDefault="00023AD4" w:rsidP="00023AD4">
            <w:pPr>
              <w:rPr>
                <w:lang w:val="en-US"/>
              </w:rPr>
            </w:pPr>
            <w:r w:rsidRPr="00E11086">
              <w:rPr>
                <w:lang w:val="ru-KZ"/>
              </w:rPr>
              <w:t>Печат. (статья)</w:t>
            </w:r>
          </w:p>
        </w:tc>
        <w:tc>
          <w:tcPr>
            <w:tcW w:w="2976" w:type="dxa"/>
            <w:vAlign w:val="center"/>
          </w:tcPr>
          <w:p w14:paraId="5FA2A88C" w14:textId="3A446293" w:rsidR="00023AD4" w:rsidRPr="00E11086" w:rsidRDefault="00023AD4" w:rsidP="00023AD4">
            <w:pPr>
              <w:autoSpaceDE w:val="0"/>
              <w:autoSpaceDN w:val="0"/>
              <w:adjustRightInd w:val="0"/>
              <w:rPr>
                <w:color w:val="000000"/>
              </w:rPr>
            </w:pPr>
            <w:r w:rsidRPr="00E11086">
              <w:rPr>
                <w:lang w:val="ru-KZ"/>
              </w:rPr>
              <w:t>Казахстан-Спектр. – 2019. – №1</w:t>
            </w:r>
          </w:p>
        </w:tc>
        <w:tc>
          <w:tcPr>
            <w:tcW w:w="1134" w:type="dxa"/>
            <w:vAlign w:val="center"/>
          </w:tcPr>
          <w:p w14:paraId="7E28E1CA" w14:textId="2D63F975" w:rsidR="00023AD4" w:rsidRPr="00E11086" w:rsidRDefault="00336DF2" w:rsidP="00DC301D">
            <w:pPr>
              <w:rPr>
                <w:color w:val="000000"/>
              </w:rPr>
            </w:pPr>
            <w:r w:rsidRPr="00E11086">
              <w:rPr>
                <w:lang w:val="ru-KZ"/>
              </w:rPr>
              <w:t>0,4</w:t>
            </w:r>
            <w:r w:rsidR="00F51ADC" w:rsidRPr="00E11086">
              <w:rPr>
                <w:lang w:val="ru-KZ"/>
              </w:rPr>
              <w:t>5</w:t>
            </w:r>
            <w:r w:rsidRPr="00E11086">
              <w:rPr>
                <w:lang w:val="ru-KZ"/>
              </w:rPr>
              <w:t xml:space="preserve"> </w:t>
            </w:r>
            <w:proofErr w:type="spellStart"/>
            <w:r w:rsidRPr="00E11086">
              <w:rPr>
                <w:lang w:val="ru-KZ"/>
              </w:rPr>
              <w:t>п.л</w:t>
            </w:r>
            <w:proofErr w:type="spellEnd"/>
            <w:r w:rsidRPr="00E11086">
              <w:rPr>
                <w:lang w:val="ru-KZ"/>
              </w:rPr>
              <w:t>.</w:t>
            </w:r>
          </w:p>
        </w:tc>
        <w:tc>
          <w:tcPr>
            <w:tcW w:w="1843" w:type="dxa"/>
            <w:vAlign w:val="center"/>
          </w:tcPr>
          <w:p w14:paraId="016B07E9" w14:textId="35DF5BD4" w:rsidR="00023AD4" w:rsidRPr="00E11086" w:rsidRDefault="00970B99" w:rsidP="00023AD4">
            <w:pPr>
              <w:jc w:val="both"/>
              <w:rPr>
                <w:color w:val="000000"/>
              </w:rPr>
            </w:pPr>
            <w:proofErr w:type="spellStart"/>
            <w:r w:rsidRPr="00E11086">
              <w:rPr>
                <w:lang w:val="ru-KZ"/>
              </w:rPr>
              <w:t>Сейдуманов</w:t>
            </w:r>
            <w:proofErr w:type="spellEnd"/>
            <w:r w:rsidRPr="00E11086">
              <w:rPr>
                <w:lang w:val="ru-KZ"/>
              </w:rPr>
              <w:t xml:space="preserve"> С.Т.</w:t>
            </w:r>
          </w:p>
        </w:tc>
      </w:tr>
      <w:tr w:rsidR="00136C86" w:rsidRPr="00E11086" w14:paraId="7E4E4DCA" w14:textId="77777777" w:rsidTr="00301E1C">
        <w:tc>
          <w:tcPr>
            <w:tcW w:w="567" w:type="dxa"/>
          </w:tcPr>
          <w:p w14:paraId="653970A0" w14:textId="77777777" w:rsidR="00136C86" w:rsidRPr="00E11086" w:rsidRDefault="00136C86" w:rsidP="00136C86">
            <w:pPr>
              <w:snapToGrid w:val="0"/>
            </w:pPr>
            <w:r w:rsidRPr="00E11086">
              <w:t>15.</w:t>
            </w:r>
          </w:p>
        </w:tc>
        <w:tc>
          <w:tcPr>
            <w:tcW w:w="2439" w:type="dxa"/>
          </w:tcPr>
          <w:p w14:paraId="67A29634" w14:textId="303044C2" w:rsidR="00136C86" w:rsidRPr="00E11086" w:rsidRDefault="00136C86" w:rsidP="00136C86">
            <w:pPr>
              <w:shd w:val="clear" w:color="auto" w:fill="FFFFFF"/>
              <w:rPr>
                <w:color w:val="000000"/>
                <w:lang w:val="en-US"/>
              </w:rPr>
            </w:pPr>
            <w:r w:rsidRPr="00E11086">
              <w:rPr>
                <w:lang w:val="en-US"/>
              </w:rPr>
              <w:t>American Soft Power Projection in Kazakhstan</w:t>
            </w:r>
          </w:p>
        </w:tc>
        <w:tc>
          <w:tcPr>
            <w:tcW w:w="1134" w:type="dxa"/>
          </w:tcPr>
          <w:p w14:paraId="636945F2" w14:textId="67668A3B" w:rsidR="00136C86" w:rsidRPr="00E11086" w:rsidRDefault="00136C86" w:rsidP="00136C86">
            <w:r w:rsidRPr="00E11086">
              <w:t>Печат. (статья)</w:t>
            </w:r>
          </w:p>
        </w:tc>
        <w:tc>
          <w:tcPr>
            <w:tcW w:w="2976" w:type="dxa"/>
          </w:tcPr>
          <w:p w14:paraId="58AD34D2" w14:textId="619D2A92" w:rsidR="00136C86" w:rsidRPr="00E11086" w:rsidRDefault="00136C86" w:rsidP="00136C86">
            <w:pPr>
              <w:autoSpaceDE w:val="0"/>
              <w:autoSpaceDN w:val="0"/>
              <w:adjustRightInd w:val="0"/>
              <w:rPr>
                <w:lang w:val="en-US"/>
              </w:rPr>
            </w:pPr>
            <w:r w:rsidRPr="00E11086">
              <w:rPr>
                <w:lang w:val="en-US"/>
              </w:rPr>
              <w:t xml:space="preserve">Central Asia’s Affairs. – 2022. – №1, 7-17,  </w:t>
            </w:r>
            <w:hyperlink r:id="rId8" w:history="1">
              <w:r w:rsidRPr="00E11086">
                <w:rPr>
                  <w:rStyle w:val="af2"/>
                  <w:lang w:val="en-US"/>
                </w:rPr>
                <w:t>https://doi.org/10.52536/2788-5909.2022-1.01</w:t>
              </w:r>
            </w:hyperlink>
            <w:r w:rsidRPr="00E11086">
              <w:rPr>
                <w:lang w:val="en-US"/>
              </w:rPr>
              <w:t xml:space="preserve"> </w:t>
            </w:r>
          </w:p>
        </w:tc>
        <w:tc>
          <w:tcPr>
            <w:tcW w:w="1134" w:type="dxa"/>
          </w:tcPr>
          <w:p w14:paraId="07D04950" w14:textId="6F65BF4A" w:rsidR="00136C86" w:rsidRPr="00E11086" w:rsidRDefault="00336DF2" w:rsidP="00DC301D">
            <w:pPr>
              <w:rPr>
                <w:color w:val="000000"/>
              </w:rPr>
            </w:pPr>
            <w:r w:rsidRPr="00E11086">
              <w:rPr>
                <w:lang w:val="ru-KZ"/>
              </w:rPr>
              <w:t>0,7</w:t>
            </w:r>
            <w:r w:rsidR="00F51ADC" w:rsidRPr="00E11086">
              <w:rPr>
                <w:lang w:val="ru-KZ"/>
              </w:rPr>
              <w:t>5</w:t>
            </w:r>
            <w:r w:rsidRPr="00E11086">
              <w:rPr>
                <w:lang w:val="ru-KZ"/>
              </w:rPr>
              <w:t xml:space="preserve"> </w:t>
            </w:r>
            <w:proofErr w:type="spellStart"/>
            <w:r w:rsidRPr="00E11086">
              <w:rPr>
                <w:lang w:val="ru-KZ"/>
              </w:rPr>
              <w:t>п.л</w:t>
            </w:r>
            <w:proofErr w:type="spellEnd"/>
            <w:r w:rsidRPr="00E11086">
              <w:rPr>
                <w:lang w:val="ru-KZ"/>
              </w:rPr>
              <w:t>.</w:t>
            </w:r>
          </w:p>
        </w:tc>
        <w:tc>
          <w:tcPr>
            <w:tcW w:w="1843" w:type="dxa"/>
          </w:tcPr>
          <w:p w14:paraId="5C99408D" w14:textId="72AD10AA" w:rsidR="00136C86" w:rsidRPr="00E11086" w:rsidRDefault="00136C86" w:rsidP="00136C86">
            <w:pPr>
              <w:jc w:val="both"/>
              <w:rPr>
                <w:color w:val="000000"/>
              </w:rPr>
            </w:pPr>
            <w:proofErr w:type="spellStart"/>
            <w:r w:rsidRPr="00E11086">
              <w:t>Bakhtiyarova</w:t>
            </w:r>
            <w:proofErr w:type="spellEnd"/>
            <w:r w:rsidRPr="00E11086">
              <w:t xml:space="preserve"> A.</w:t>
            </w:r>
          </w:p>
        </w:tc>
      </w:tr>
      <w:tr w:rsidR="00E526DC" w:rsidRPr="00E11086" w14:paraId="4ACFAD7D" w14:textId="77777777" w:rsidTr="00301E1C">
        <w:tc>
          <w:tcPr>
            <w:tcW w:w="567" w:type="dxa"/>
          </w:tcPr>
          <w:p w14:paraId="6DB81B4D" w14:textId="21451120" w:rsidR="00E526DC" w:rsidRPr="00E11086" w:rsidRDefault="00E526DC" w:rsidP="00E526DC">
            <w:pPr>
              <w:snapToGrid w:val="0"/>
            </w:pPr>
            <w:r w:rsidRPr="00E11086">
              <w:t>16</w:t>
            </w:r>
          </w:p>
        </w:tc>
        <w:tc>
          <w:tcPr>
            <w:tcW w:w="2439" w:type="dxa"/>
          </w:tcPr>
          <w:p w14:paraId="4AFC4731" w14:textId="7A4EF91F" w:rsidR="00E526DC" w:rsidRPr="00E11086" w:rsidRDefault="00E526DC" w:rsidP="00E526DC">
            <w:pPr>
              <w:shd w:val="clear" w:color="auto" w:fill="FFFFFF"/>
            </w:pPr>
            <w:r w:rsidRPr="00E11086">
              <w:t>Центральноазиатский вектор внешней политики Казахстана</w:t>
            </w:r>
          </w:p>
        </w:tc>
        <w:tc>
          <w:tcPr>
            <w:tcW w:w="1134" w:type="dxa"/>
          </w:tcPr>
          <w:p w14:paraId="4B440422" w14:textId="42B80543" w:rsidR="00E526DC" w:rsidRPr="00E11086" w:rsidRDefault="00E526DC" w:rsidP="00E526DC">
            <w:r w:rsidRPr="00E11086">
              <w:t>Печат. (статья)</w:t>
            </w:r>
          </w:p>
        </w:tc>
        <w:tc>
          <w:tcPr>
            <w:tcW w:w="2976" w:type="dxa"/>
          </w:tcPr>
          <w:p w14:paraId="0B5F6452" w14:textId="28AEB495" w:rsidR="00E526DC" w:rsidRPr="00E11086" w:rsidRDefault="00E526DC" w:rsidP="00E526DC">
            <w:pPr>
              <w:autoSpaceDE w:val="0"/>
              <w:autoSpaceDN w:val="0"/>
              <w:adjustRightInd w:val="0"/>
              <w:rPr>
                <w:lang w:val="en-US"/>
              </w:rPr>
            </w:pPr>
            <w:r w:rsidRPr="00E11086">
              <w:t>Казахстан-Спектр. – 2022. – №4</w:t>
            </w:r>
          </w:p>
        </w:tc>
        <w:tc>
          <w:tcPr>
            <w:tcW w:w="1134" w:type="dxa"/>
          </w:tcPr>
          <w:p w14:paraId="65985AB4" w14:textId="6DBED8CE" w:rsidR="00E526DC" w:rsidRPr="00E11086" w:rsidRDefault="00336DF2" w:rsidP="00DC301D">
            <w:r w:rsidRPr="00E11086">
              <w:rPr>
                <w:lang w:val="ru-KZ"/>
              </w:rPr>
              <w:t xml:space="preserve">0,4 </w:t>
            </w:r>
            <w:proofErr w:type="spellStart"/>
            <w:r w:rsidRPr="00E11086">
              <w:rPr>
                <w:lang w:val="ru-KZ"/>
              </w:rPr>
              <w:t>п.л</w:t>
            </w:r>
            <w:proofErr w:type="spellEnd"/>
            <w:r w:rsidRPr="00E11086">
              <w:rPr>
                <w:lang w:val="ru-KZ"/>
              </w:rPr>
              <w:t>.</w:t>
            </w:r>
          </w:p>
        </w:tc>
        <w:tc>
          <w:tcPr>
            <w:tcW w:w="1843" w:type="dxa"/>
          </w:tcPr>
          <w:p w14:paraId="20DC9F15" w14:textId="4D90528B" w:rsidR="00E526DC" w:rsidRPr="00E11086" w:rsidRDefault="00E526DC" w:rsidP="00E526DC">
            <w:pPr>
              <w:jc w:val="both"/>
            </w:pPr>
          </w:p>
        </w:tc>
      </w:tr>
      <w:tr w:rsidR="00E526DC" w:rsidRPr="00E11086" w14:paraId="0AA59D70" w14:textId="77777777" w:rsidTr="00301E1C">
        <w:tc>
          <w:tcPr>
            <w:tcW w:w="567" w:type="dxa"/>
          </w:tcPr>
          <w:p w14:paraId="74D906C7" w14:textId="56AB207E" w:rsidR="00E526DC" w:rsidRPr="00E11086" w:rsidRDefault="00E526DC" w:rsidP="00E526DC">
            <w:pPr>
              <w:snapToGrid w:val="0"/>
            </w:pPr>
            <w:r w:rsidRPr="00E11086">
              <w:t>17</w:t>
            </w:r>
          </w:p>
        </w:tc>
        <w:tc>
          <w:tcPr>
            <w:tcW w:w="2439" w:type="dxa"/>
          </w:tcPr>
          <w:p w14:paraId="44E5FA80" w14:textId="2DF5005A" w:rsidR="00E526DC" w:rsidRPr="00E11086" w:rsidRDefault="00E526DC" w:rsidP="00E526DC">
            <w:pPr>
              <w:shd w:val="clear" w:color="auto" w:fill="FFFFFF"/>
            </w:pPr>
            <w:r w:rsidRPr="00E11086">
              <w:t>Особенности управления водными ресурсами в бассейне реки Сырдарья и перспективы трансграничного сотрудничества</w:t>
            </w:r>
          </w:p>
        </w:tc>
        <w:tc>
          <w:tcPr>
            <w:tcW w:w="1134" w:type="dxa"/>
          </w:tcPr>
          <w:p w14:paraId="45C7E43B" w14:textId="7995004C" w:rsidR="00E526DC" w:rsidRPr="00E11086" w:rsidRDefault="00E526DC" w:rsidP="00E526DC">
            <w:r w:rsidRPr="00E11086">
              <w:t>Печат. (статья)</w:t>
            </w:r>
          </w:p>
        </w:tc>
        <w:tc>
          <w:tcPr>
            <w:tcW w:w="2976" w:type="dxa"/>
          </w:tcPr>
          <w:p w14:paraId="208B7C35" w14:textId="096B3DC0" w:rsidR="00E526DC" w:rsidRPr="00E11086" w:rsidRDefault="00E526DC" w:rsidP="00E526DC">
            <w:pPr>
              <w:autoSpaceDE w:val="0"/>
              <w:autoSpaceDN w:val="0"/>
              <w:adjustRightInd w:val="0"/>
            </w:pPr>
            <w:r w:rsidRPr="00E11086">
              <w:t>Вестник Евразийского национального университета имени Л. Н. Гумилева. Серия: Политические науки. Регионоведение. Востоковедение. Тюркология. – 2023. – №1 (142) С. 191-197. https://doi.org/</w:t>
            </w:r>
            <w:hyperlink r:id="rId9" w:tgtFrame="_blank" w:history="1">
              <w:r w:rsidRPr="00E11086">
                <w:rPr>
                  <w:rStyle w:val="af2"/>
                </w:rPr>
                <w:t>10.32523/261</w:t>
              </w:r>
              <w:r w:rsidRPr="00E11086">
                <w:rPr>
                  <w:rStyle w:val="af2"/>
                </w:rPr>
                <w:lastRenderedPageBreak/>
                <w:t>6-6887/2023-142-1-190-197</w:t>
              </w:r>
            </w:hyperlink>
            <w:r w:rsidRPr="00E11086">
              <w:t xml:space="preserve"> // </w:t>
            </w:r>
            <w:hyperlink r:id="rId10" w:history="1">
              <w:r w:rsidRPr="00E11086">
                <w:rPr>
                  <w:rStyle w:val="af2"/>
                </w:rPr>
                <w:t>https://bulpolit.enu.kz/index.php/main/article/view/116</w:t>
              </w:r>
            </w:hyperlink>
          </w:p>
        </w:tc>
        <w:tc>
          <w:tcPr>
            <w:tcW w:w="1134" w:type="dxa"/>
          </w:tcPr>
          <w:p w14:paraId="2228CFC1" w14:textId="0D0B8283" w:rsidR="00E526DC" w:rsidRPr="00E11086" w:rsidRDefault="00336DF2" w:rsidP="00DC301D">
            <w:r w:rsidRPr="00E11086">
              <w:rPr>
                <w:lang w:val="ru-KZ"/>
              </w:rPr>
              <w:lastRenderedPageBreak/>
              <w:t xml:space="preserve">0,6 </w:t>
            </w:r>
            <w:proofErr w:type="spellStart"/>
            <w:r w:rsidRPr="00E11086">
              <w:rPr>
                <w:lang w:val="ru-KZ"/>
              </w:rPr>
              <w:t>п.л</w:t>
            </w:r>
            <w:proofErr w:type="spellEnd"/>
            <w:r w:rsidRPr="00E11086">
              <w:rPr>
                <w:lang w:val="ru-KZ"/>
              </w:rPr>
              <w:t>.</w:t>
            </w:r>
          </w:p>
        </w:tc>
        <w:tc>
          <w:tcPr>
            <w:tcW w:w="1843" w:type="dxa"/>
          </w:tcPr>
          <w:p w14:paraId="12B6D211" w14:textId="386B80E1" w:rsidR="00E526DC" w:rsidRPr="00E11086" w:rsidRDefault="00E526DC" w:rsidP="00E526DC">
            <w:pPr>
              <w:jc w:val="both"/>
            </w:pPr>
            <w:proofErr w:type="spellStart"/>
            <w:r w:rsidRPr="00E11086">
              <w:t>Мусагалиева</w:t>
            </w:r>
            <w:proofErr w:type="spellEnd"/>
            <w:r w:rsidRPr="00E11086">
              <w:t xml:space="preserve"> Г.М., </w:t>
            </w:r>
            <w:proofErr w:type="spellStart"/>
            <w:r w:rsidRPr="00E11086">
              <w:t>Оспанова</w:t>
            </w:r>
            <w:proofErr w:type="spellEnd"/>
            <w:r w:rsidRPr="00E11086">
              <w:t xml:space="preserve"> А.Н.</w:t>
            </w:r>
          </w:p>
        </w:tc>
      </w:tr>
      <w:tr w:rsidR="00E526DC" w:rsidRPr="00E11086" w14:paraId="033C53AC" w14:textId="77777777" w:rsidTr="00301E1C">
        <w:tc>
          <w:tcPr>
            <w:tcW w:w="567" w:type="dxa"/>
          </w:tcPr>
          <w:p w14:paraId="49AF148C" w14:textId="716BC50C" w:rsidR="00E526DC" w:rsidRPr="00E11086" w:rsidRDefault="00E526DC" w:rsidP="00E526DC">
            <w:pPr>
              <w:snapToGrid w:val="0"/>
            </w:pPr>
            <w:r w:rsidRPr="00E11086">
              <w:t>18</w:t>
            </w:r>
          </w:p>
        </w:tc>
        <w:tc>
          <w:tcPr>
            <w:tcW w:w="2439" w:type="dxa"/>
          </w:tcPr>
          <w:p w14:paraId="5CB40CDC" w14:textId="205E0CDC" w:rsidR="00E526DC" w:rsidRPr="00E11086" w:rsidRDefault="00E526DC" w:rsidP="00E526DC">
            <w:pPr>
              <w:shd w:val="clear" w:color="auto" w:fill="FFFFFF"/>
              <w:rPr>
                <w:lang w:val="en-US"/>
              </w:rPr>
            </w:pPr>
            <w:r w:rsidRPr="00E11086">
              <w:rPr>
                <w:lang w:val="en-US"/>
              </w:rPr>
              <w:t>Migration as a factor of aggravation of ethno-confessional situation in the host country</w:t>
            </w:r>
          </w:p>
        </w:tc>
        <w:tc>
          <w:tcPr>
            <w:tcW w:w="1134" w:type="dxa"/>
          </w:tcPr>
          <w:p w14:paraId="025E3123" w14:textId="0D83F790" w:rsidR="00E526DC" w:rsidRPr="00E11086" w:rsidRDefault="00E526DC" w:rsidP="00E526DC">
            <w:r w:rsidRPr="00E11086">
              <w:t>Печат. (статья)</w:t>
            </w:r>
          </w:p>
        </w:tc>
        <w:tc>
          <w:tcPr>
            <w:tcW w:w="2976" w:type="dxa"/>
          </w:tcPr>
          <w:p w14:paraId="728FBDB0" w14:textId="612B9B86" w:rsidR="00E526DC" w:rsidRPr="00E11086" w:rsidRDefault="00E526DC" w:rsidP="004C61FD">
            <w:pPr>
              <w:ind w:left="37"/>
              <w:jc w:val="both"/>
            </w:pPr>
            <w:r w:rsidRPr="00E11086">
              <w:rPr>
                <w:lang w:val="en-US"/>
              </w:rPr>
              <w:t xml:space="preserve">Bulletin of the L.N. </w:t>
            </w:r>
            <w:proofErr w:type="spellStart"/>
            <w:r w:rsidRPr="00E11086">
              <w:rPr>
                <w:lang w:val="en-US"/>
              </w:rPr>
              <w:t>Gumilyov</w:t>
            </w:r>
            <w:proofErr w:type="spellEnd"/>
            <w:r w:rsidRPr="00E11086">
              <w:rPr>
                <w:lang w:val="en-US"/>
              </w:rPr>
              <w:t xml:space="preserve"> Eurasian National University. Political Science. Regional Studies. Oriental Studies. </w:t>
            </w:r>
            <w:proofErr w:type="spellStart"/>
            <w:r w:rsidRPr="00E11086">
              <w:t>Turkology</w:t>
            </w:r>
            <w:proofErr w:type="spellEnd"/>
            <w:r w:rsidRPr="00E11086">
              <w:t xml:space="preserve"> Series., 149(4), 171–181. </w:t>
            </w:r>
            <w:hyperlink r:id="rId11" w:history="1">
              <w:r w:rsidRPr="00E11086">
                <w:rPr>
                  <w:rStyle w:val="af2"/>
                </w:rPr>
                <w:t>https://doi.org/10.32523/2616-6887-2024-149-4-171-18</w:t>
              </w:r>
              <w:r w:rsidRPr="00E11086">
                <w:rPr>
                  <w:rStyle w:val="af2"/>
                  <w:lang w:val="kk-KZ"/>
                </w:rPr>
                <w:t>1</w:t>
              </w:r>
            </w:hyperlink>
            <w:r w:rsidRPr="00E11086">
              <w:rPr>
                <w:lang w:val="kk-KZ"/>
              </w:rPr>
              <w:t xml:space="preserve">  </w:t>
            </w:r>
          </w:p>
        </w:tc>
        <w:tc>
          <w:tcPr>
            <w:tcW w:w="1134" w:type="dxa"/>
          </w:tcPr>
          <w:p w14:paraId="0F6D0F11" w14:textId="2D686628" w:rsidR="00E526DC" w:rsidRPr="00E11086" w:rsidRDefault="00336DF2" w:rsidP="00E526DC">
            <w:pPr>
              <w:jc w:val="center"/>
            </w:pPr>
            <w:r w:rsidRPr="00E11086">
              <w:rPr>
                <w:lang w:val="ru-KZ"/>
              </w:rPr>
              <w:t>0,7</w:t>
            </w:r>
            <w:r w:rsidR="00F51ADC" w:rsidRPr="00E11086">
              <w:rPr>
                <w:lang w:val="ru-KZ"/>
              </w:rPr>
              <w:t>5</w:t>
            </w:r>
            <w:r w:rsidRPr="00E11086">
              <w:rPr>
                <w:lang w:val="ru-KZ"/>
              </w:rPr>
              <w:t xml:space="preserve"> </w:t>
            </w:r>
            <w:proofErr w:type="spellStart"/>
            <w:r w:rsidRPr="00E11086">
              <w:rPr>
                <w:lang w:val="ru-KZ"/>
              </w:rPr>
              <w:t>п.л</w:t>
            </w:r>
            <w:proofErr w:type="spellEnd"/>
            <w:r w:rsidRPr="00E11086">
              <w:rPr>
                <w:lang w:val="ru-KZ"/>
              </w:rPr>
              <w:t>.</w:t>
            </w:r>
          </w:p>
        </w:tc>
        <w:tc>
          <w:tcPr>
            <w:tcW w:w="1843" w:type="dxa"/>
          </w:tcPr>
          <w:p w14:paraId="65E7A89C" w14:textId="5DE8DACA" w:rsidR="00E526DC" w:rsidRPr="00E11086" w:rsidRDefault="00E526DC" w:rsidP="00E526DC">
            <w:pPr>
              <w:jc w:val="both"/>
            </w:pPr>
            <w:proofErr w:type="spellStart"/>
            <w:r w:rsidRPr="00E11086">
              <w:t>Korigova</w:t>
            </w:r>
            <w:proofErr w:type="spellEnd"/>
            <w:r w:rsidRPr="00E11086">
              <w:t xml:space="preserve"> L., </w:t>
            </w:r>
            <w:proofErr w:type="spellStart"/>
            <w:r w:rsidRPr="00E11086">
              <w:t>Koblandin</w:t>
            </w:r>
            <w:proofErr w:type="spellEnd"/>
            <w:r w:rsidRPr="00E11086">
              <w:t xml:space="preserve"> K.</w:t>
            </w:r>
          </w:p>
        </w:tc>
      </w:tr>
      <w:tr w:rsidR="00E526DC" w:rsidRPr="00E11086" w14:paraId="58D17947" w14:textId="77777777" w:rsidTr="00301E1C">
        <w:tc>
          <w:tcPr>
            <w:tcW w:w="567" w:type="dxa"/>
          </w:tcPr>
          <w:p w14:paraId="0AD004D4" w14:textId="364463D3" w:rsidR="00E526DC" w:rsidRPr="00E11086" w:rsidRDefault="00E526DC" w:rsidP="00E526DC">
            <w:pPr>
              <w:snapToGrid w:val="0"/>
            </w:pPr>
            <w:r w:rsidRPr="00E11086">
              <w:t>19</w:t>
            </w:r>
          </w:p>
        </w:tc>
        <w:tc>
          <w:tcPr>
            <w:tcW w:w="2439" w:type="dxa"/>
          </w:tcPr>
          <w:p w14:paraId="6955ECCA" w14:textId="4B383E9E" w:rsidR="00E526DC" w:rsidRPr="00E11086" w:rsidRDefault="005C0386" w:rsidP="00E526DC">
            <w:pPr>
              <w:shd w:val="clear" w:color="auto" w:fill="FFFFFF"/>
            </w:pPr>
            <w:r w:rsidRPr="00E11086">
              <w:rPr>
                <w:lang w:val="kk-KZ"/>
              </w:rPr>
              <w:t>Қ</w:t>
            </w:r>
            <w:proofErr w:type="spellStart"/>
            <w:r w:rsidRPr="00E11086">
              <w:t>ырғызстандағы</w:t>
            </w:r>
            <w:proofErr w:type="spellEnd"/>
            <w:r w:rsidRPr="00E11086">
              <w:t xml:space="preserve"> климат </w:t>
            </w:r>
            <w:proofErr w:type="spellStart"/>
            <w:r w:rsidRPr="00E11086">
              <w:t>жөніндегі</w:t>
            </w:r>
            <w:proofErr w:type="spellEnd"/>
            <w:r w:rsidRPr="00E11086">
              <w:t xml:space="preserve"> </w:t>
            </w:r>
            <w:proofErr w:type="spellStart"/>
            <w:r w:rsidRPr="00E11086">
              <w:t>жарияланым</w:t>
            </w:r>
            <w:proofErr w:type="spellEnd"/>
            <w:r w:rsidRPr="00E11086">
              <w:t xml:space="preserve"> </w:t>
            </w:r>
            <w:proofErr w:type="spellStart"/>
            <w:r w:rsidRPr="00E11086">
              <w:t>белсенділігінің</w:t>
            </w:r>
            <w:proofErr w:type="spellEnd"/>
            <w:r w:rsidRPr="00E11086">
              <w:t xml:space="preserve"> </w:t>
            </w:r>
            <w:proofErr w:type="spellStart"/>
            <w:r w:rsidRPr="00E11086">
              <w:t>факторлары</w:t>
            </w:r>
            <w:proofErr w:type="spellEnd"/>
            <w:r w:rsidRPr="00E11086">
              <w:t xml:space="preserve">: </w:t>
            </w:r>
            <w:proofErr w:type="spellStart"/>
            <w:r w:rsidRPr="00E11086">
              <w:t>сыртқы</w:t>
            </w:r>
            <w:proofErr w:type="spellEnd"/>
            <w:r w:rsidRPr="00E11086">
              <w:t xml:space="preserve"> </w:t>
            </w:r>
            <w:proofErr w:type="spellStart"/>
            <w:r w:rsidRPr="00E11086">
              <w:t>ықпалдар</w:t>
            </w:r>
            <w:proofErr w:type="spellEnd"/>
            <w:r w:rsidRPr="00E11086">
              <w:t xml:space="preserve"> </w:t>
            </w:r>
            <w:proofErr w:type="spellStart"/>
            <w:r w:rsidRPr="00E11086">
              <w:t>және</w:t>
            </w:r>
            <w:proofErr w:type="spellEnd"/>
            <w:r w:rsidRPr="00E11086">
              <w:t xml:space="preserve"> </w:t>
            </w:r>
            <w:proofErr w:type="spellStart"/>
            <w:r w:rsidRPr="00E11086">
              <w:t>ішкі</w:t>
            </w:r>
            <w:proofErr w:type="spellEnd"/>
            <w:r w:rsidRPr="00E11086">
              <w:t xml:space="preserve"> </w:t>
            </w:r>
            <w:proofErr w:type="spellStart"/>
            <w:r w:rsidRPr="00E11086">
              <w:t>басымдықтар</w:t>
            </w:r>
            <w:proofErr w:type="spellEnd"/>
            <w:r w:rsidRPr="00E11086">
              <w:t xml:space="preserve">.  </w:t>
            </w:r>
          </w:p>
        </w:tc>
        <w:tc>
          <w:tcPr>
            <w:tcW w:w="1134" w:type="dxa"/>
          </w:tcPr>
          <w:p w14:paraId="2069EEEE" w14:textId="2FE4726B" w:rsidR="00E526DC" w:rsidRPr="00E11086" w:rsidRDefault="00E526DC" w:rsidP="00E526DC">
            <w:r w:rsidRPr="00E11086">
              <w:t>Печат. (статья)</w:t>
            </w:r>
          </w:p>
        </w:tc>
        <w:tc>
          <w:tcPr>
            <w:tcW w:w="2976" w:type="dxa"/>
          </w:tcPr>
          <w:p w14:paraId="29905ED1" w14:textId="77777777" w:rsidR="00CE0F9E" w:rsidRPr="00E11086" w:rsidRDefault="00E526DC" w:rsidP="00E526DC">
            <w:pPr>
              <w:autoSpaceDE w:val="0"/>
              <w:autoSpaceDN w:val="0"/>
              <w:adjustRightInd w:val="0"/>
              <w:rPr>
                <w:lang w:val="kk-KZ"/>
              </w:rPr>
            </w:pPr>
            <w:proofErr w:type="spellStart"/>
            <w:r w:rsidRPr="00E11086">
              <w:t>Қоғам</w:t>
            </w:r>
            <w:proofErr w:type="spellEnd"/>
            <w:r w:rsidRPr="00E11086">
              <w:t xml:space="preserve"> </w:t>
            </w:r>
            <w:proofErr w:type="spellStart"/>
            <w:r w:rsidRPr="00E11086">
              <w:t>және</w:t>
            </w:r>
            <w:proofErr w:type="spellEnd"/>
            <w:r w:rsidRPr="00E11086">
              <w:t xml:space="preserve"> </w:t>
            </w:r>
            <w:proofErr w:type="spellStart"/>
            <w:r w:rsidRPr="00E11086">
              <w:t>дәуір</w:t>
            </w:r>
            <w:proofErr w:type="spellEnd"/>
            <w:r w:rsidRPr="00E11086">
              <w:t>. – 2026. – №1 (89)</w:t>
            </w:r>
            <w:r w:rsidR="005C0386" w:rsidRPr="00E11086">
              <w:t xml:space="preserve">, 91–100. </w:t>
            </w:r>
            <w:r w:rsidR="005C0386" w:rsidRPr="00E11086">
              <w:rPr>
                <w:lang w:val="kk-KZ"/>
              </w:rPr>
              <w:t xml:space="preserve">// </w:t>
            </w:r>
            <w:r w:rsidR="005C0386">
              <w:fldChar w:fldCharType="begin"/>
            </w:r>
            <w:r w:rsidR="005C0386">
              <w:instrText>HYPERLINK "https://doi.org/10.52536/2788-5860.2026.89.1.006"</w:instrText>
            </w:r>
            <w:r w:rsidR="005C0386">
              <w:fldChar w:fldCharType="separate"/>
            </w:r>
            <w:r w:rsidR="005C0386" w:rsidRPr="00E11086">
              <w:rPr>
                <w:rStyle w:val="af2"/>
              </w:rPr>
              <w:t>https://doi.org/10.52536/2788-5860.2026.89.1.006</w:t>
            </w:r>
            <w:r w:rsidR="005C0386">
              <w:fldChar w:fldCharType="end"/>
            </w:r>
            <w:r w:rsidR="005C0386" w:rsidRPr="00E11086">
              <w:rPr>
                <w:lang w:val="kk-KZ"/>
              </w:rPr>
              <w:t xml:space="preserve"> </w:t>
            </w:r>
          </w:p>
          <w:p w14:paraId="1AFFE95E" w14:textId="60BD2DF7" w:rsidR="00E526DC" w:rsidRPr="00E11086" w:rsidRDefault="00CE0F9E" w:rsidP="00E526DC">
            <w:pPr>
              <w:autoSpaceDE w:val="0"/>
              <w:autoSpaceDN w:val="0"/>
              <w:adjustRightInd w:val="0"/>
              <w:rPr>
                <w:lang w:val="kk-KZ"/>
              </w:rPr>
            </w:pPr>
            <w:hyperlink r:id="rId12" w:history="1">
              <w:r w:rsidRPr="00E11086">
                <w:rPr>
                  <w:rStyle w:val="af2"/>
                  <w:lang w:val="kk-KZ"/>
                </w:rPr>
                <w:t>https://journal-kogam.kisi.kz/index.php/kd/article/view/492</w:t>
              </w:r>
            </w:hyperlink>
          </w:p>
        </w:tc>
        <w:tc>
          <w:tcPr>
            <w:tcW w:w="1134" w:type="dxa"/>
          </w:tcPr>
          <w:p w14:paraId="66A88ADF" w14:textId="1923D224" w:rsidR="00E526DC" w:rsidRPr="00E11086" w:rsidRDefault="005C0386" w:rsidP="00E526DC">
            <w:pPr>
              <w:jc w:val="center"/>
            </w:pPr>
            <w:r w:rsidRPr="00E11086">
              <w:t>0,6</w:t>
            </w:r>
            <w:r w:rsidR="00F51ADC" w:rsidRPr="00E11086">
              <w:rPr>
                <w:lang w:val="kk-KZ"/>
              </w:rPr>
              <w:t>5</w:t>
            </w:r>
            <w:r w:rsidR="00336DF2" w:rsidRPr="00E11086">
              <w:t xml:space="preserve"> </w:t>
            </w:r>
            <w:proofErr w:type="spellStart"/>
            <w:r w:rsidR="00336DF2" w:rsidRPr="00E11086">
              <w:t>п.л</w:t>
            </w:r>
            <w:proofErr w:type="spellEnd"/>
            <w:r w:rsidR="00336DF2" w:rsidRPr="00E11086">
              <w:t>.</w:t>
            </w:r>
          </w:p>
        </w:tc>
        <w:tc>
          <w:tcPr>
            <w:tcW w:w="1843" w:type="dxa"/>
          </w:tcPr>
          <w:p w14:paraId="6AE4710A" w14:textId="2168190F" w:rsidR="00E526DC" w:rsidRPr="00E11086" w:rsidRDefault="00E526DC" w:rsidP="00E526DC">
            <w:pPr>
              <w:jc w:val="both"/>
            </w:pPr>
            <w:proofErr w:type="spellStart"/>
            <w:r w:rsidRPr="00E11086">
              <w:t>Нұрбаев</w:t>
            </w:r>
            <w:proofErr w:type="spellEnd"/>
            <w:r w:rsidRPr="00E11086">
              <w:t xml:space="preserve"> Ж., Аубакирова Д.</w:t>
            </w:r>
          </w:p>
        </w:tc>
      </w:tr>
      <w:tr w:rsidR="00E5785C" w:rsidRPr="00E11086" w14:paraId="128F359B" w14:textId="77777777" w:rsidTr="00060882">
        <w:tc>
          <w:tcPr>
            <w:tcW w:w="567" w:type="dxa"/>
          </w:tcPr>
          <w:p w14:paraId="1D0B4628" w14:textId="77777777" w:rsidR="00E5785C" w:rsidRPr="00E11086" w:rsidRDefault="00E5785C" w:rsidP="00B05FE3">
            <w:pPr>
              <w:pStyle w:val="a7"/>
              <w:snapToGrid w:val="0"/>
              <w:ind w:left="0"/>
              <w:jc w:val="center"/>
              <w:rPr>
                <w:lang w:val="kk-KZ"/>
              </w:rPr>
            </w:pPr>
          </w:p>
        </w:tc>
        <w:tc>
          <w:tcPr>
            <w:tcW w:w="9526" w:type="dxa"/>
            <w:gridSpan w:val="5"/>
          </w:tcPr>
          <w:p w14:paraId="548F251A" w14:textId="2E4F858D" w:rsidR="00E5785C" w:rsidRPr="00EF2D48" w:rsidRDefault="00B05FE3" w:rsidP="00EF2D48">
            <w:pPr>
              <w:ind w:left="644"/>
              <w:jc w:val="center"/>
              <w:rPr>
                <w:b/>
                <w:bCs/>
              </w:rPr>
            </w:pPr>
            <w:r w:rsidRPr="00E11086">
              <w:rPr>
                <w:b/>
                <w:bCs/>
              </w:rPr>
              <w:t>Другие научные статьи в периодических изданиях</w:t>
            </w:r>
          </w:p>
        </w:tc>
      </w:tr>
      <w:tr w:rsidR="00B05FE3" w:rsidRPr="00E11086" w14:paraId="3F8CF613" w14:textId="77777777" w:rsidTr="00301E1C">
        <w:trPr>
          <w:trHeight w:val="229"/>
        </w:trPr>
        <w:tc>
          <w:tcPr>
            <w:tcW w:w="567" w:type="dxa"/>
          </w:tcPr>
          <w:p w14:paraId="1B084903" w14:textId="77777777" w:rsidR="00B05FE3" w:rsidRPr="00E11086" w:rsidRDefault="00B05FE3" w:rsidP="00B05FE3">
            <w:pPr>
              <w:pStyle w:val="a7"/>
              <w:numPr>
                <w:ilvl w:val="0"/>
                <w:numId w:val="2"/>
              </w:numPr>
              <w:snapToGrid w:val="0"/>
              <w:ind w:left="0" w:firstLine="0"/>
              <w:jc w:val="center"/>
              <w:rPr>
                <w:lang w:val="kk-KZ"/>
              </w:rPr>
            </w:pPr>
          </w:p>
        </w:tc>
        <w:tc>
          <w:tcPr>
            <w:tcW w:w="2439" w:type="dxa"/>
            <w:vAlign w:val="center"/>
          </w:tcPr>
          <w:p w14:paraId="27E5B96E" w14:textId="7C256AD6" w:rsidR="00B05FE3" w:rsidRPr="00E11086" w:rsidRDefault="00B05FE3" w:rsidP="00B05FE3">
            <w:pPr>
              <w:jc w:val="both"/>
              <w:rPr>
                <w:color w:val="000000"/>
                <w:lang w:val="en-US"/>
              </w:rPr>
            </w:pPr>
            <w:r w:rsidRPr="00E11086">
              <w:rPr>
                <w:lang w:val="ru-KZ"/>
              </w:rPr>
              <w:t>International and Regional Organizations and their Role in Promoting Security in Central and South Asia</w:t>
            </w:r>
          </w:p>
        </w:tc>
        <w:tc>
          <w:tcPr>
            <w:tcW w:w="1134" w:type="dxa"/>
            <w:vAlign w:val="center"/>
          </w:tcPr>
          <w:p w14:paraId="3307736C" w14:textId="573499A1" w:rsidR="00B05FE3" w:rsidRPr="00E11086" w:rsidRDefault="00B05FE3" w:rsidP="00B05FE3">
            <w:pPr>
              <w:jc w:val="center"/>
              <w:rPr>
                <w:lang w:val="en-US"/>
              </w:rPr>
            </w:pPr>
            <w:r w:rsidRPr="00E11086">
              <w:rPr>
                <w:lang w:val="ru-KZ"/>
              </w:rPr>
              <w:t>Печат. (статья)</w:t>
            </w:r>
          </w:p>
        </w:tc>
        <w:tc>
          <w:tcPr>
            <w:tcW w:w="2976" w:type="dxa"/>
            <w:vAlign w:val="center"/>
          </w:tcPr>
          <w:p w14:paraId="37B85A57" w14:textId="17F6983F" w:rsidR="00B05FE3" w:rsidRPr="00E11086" w:rsidRDefault="00B05FE3" w:rsidP="00B05FE3">
            <w:pPr>
              <w:pStyle w:val="11"/>
              <w:jc w:val="both"/>
              <w:rPr>
                <w:rFonts w:ascii="Times New Roman" w:hAnsi="Times New Roman" w:cs="Times New Roman"/>
                <w:color w:val="000000"/>
                <w:sz w:val="24"/>
                <w:szCs w:val="24"/>
                <w:lang w:val="en-US"/>
              </w:rPr>
            </w:pPr>
            <w:r w:rsidRPr="00E11086">
              <w:rPr>
                <w:rFonts w:ascii="Times New Roman" w:hAnsi="Times New Roman" w:cs="Times New Roman"/>
                <w:sz w:val="24"/>
                <w:szCs w:val="24"/>
                <w:lang w:val="ru-KZ"/>
              </w:rPr>
              <w:t>Central Asia’s Affairs. – 2006. – №3</w:t>
            </w:r>
          </w:p>
        </w:tc>
        <w:tc>
          <w:tcPr>
            <w:tcW w:w="1134" w:type="dxa"/>
            <w:vAlign w:val="center"/>
          </w:tcPr>
          <w:p w14:paraId="366E9FEF" w14:textId="016D62E6" w:rsidR="00B05FE3" w:rsidRPr="00E11086" w:rsidRDefault="00DC301D" w:rsidP="00B05FE3">
            <w:pPr>
              <w:jc w:val="center"/>
              <w:rPr>
                <w:color w:val="000000"/>
              </w:rPr>
            </w:pPr>
            <w:r w:rsidRPr="00E11086">
              <w:t xml:space="preserve">0,4 </w:t>
            </w:r>
            <w:proofErr w:type="spellStart"/>
            <w:r w:rsidRPr="00E11086">
              <w:t>п.л</w:t>
            </w:r>
            <w:proofErr w:type="spellEnd"/>
            <w:r w:rsidRPr="00E11086">
              <w:t>.</w:t>
            </w:r>
          </w:p>
        </w:tc>
        <w:tc>
          <w:tcPr>
            <w:tcW w:w="1843" w:type="dxa"/>
            <w:vAlign w:val="center"/>
          </w:tcPr>
          <w:p w14:paraId="4CFA75FB" w14:textId="38EBAAD5" w:rsidR="00B05FE3" w:rsidRPr="00E11086" w:rsidRDefault="00B05FE3" w:rsidP="00B05FE3">
            <w:pPr>
              <w:rPr>
                <w:color w:val="000000"/>
                <w:lang w:val="en-US"/>
              </w:rPr>
            </w:pPr>
          </w:p>
        </w:tc>
      </w:tr>
      <w:tr w:rsidR="00EF2D48" w:rsidRPr="00E11086" w14:paraId="1101AF27" w14:textId="77777777" w:rsidTr="00321F47">
        <w:trPr>
          <w:trHeight w:val="229"/>
        </w:trPr>
        <w:tc>
          <w:tcPr>
            <w:tcW w:w="567" w:type="dxa"/>
          </w:tcPr>
          <w:p w14:paraId="1E20C796" w14:textId="77777777" w:rsidR="00EF2D48" w:rsidRPr="00E11086" w:rsidRDefault="00EF2D48" w:rsidP="00EF2D48">
            <w:pPr>
              <w:pStyle w:val="a7"/>
              <w:numPr>
                <w:ilvl w:val="0"/>
                <w:numId w:val="2"/>
              </w:numPr>
              <w:snapToGrid w:val="0"/>
              <w:ind w:left="0" w:firstLine="0"/>
              <w:jc w:val="center"/>
              <w:rPr>
                <w:lang w:val="kk-KZ"/>
              </w:rPr>
            </w:pPr>
          </w:p>
        </w:tc>
        <w:tc>
          <w:tcPr>
            <w:tcW w:w="2439" w:type="dxa"/>
          </w:tcPr>
          <w:p w14:paraId="6A9575AB" w14:textId="18DAE40F" w:rsidR="00EF2D48" w:rsidRPr="00E11086" w:rsidRDefault="00EF2D48" w:rsidP="00EF2D48">
            <w:pPr>
              <w:jc w:val="both"/>
              <w:rPr>
                <w:lang w:val="ru-KZ"/>
              </w:rPr>
            </w:pPr>
            <w:r w:rsidRPr="00E11086">
              <w:t xml:space="preserve">Kazakhstan </w:t>
            </w:r>
          </w:p>
        </w:tc>
        <w:tc>
          <w:tcPr>
            <w:tcW w:w="1134" w:type="dxa"/>
          </w:tcPr>
          <w:p w14:paraId="02D01976" w14:textId="206BD683" w:rsidR="00EF2D48" w:rsidRPr="00E11086" w:rsidRDefault="00EF2D48" w:rsidP="00EF2D48">
            <w:pPr>
              <w:jc w:val="center"/>
              <w:rPr>
                <w:lang w:val="ru-KZ"/>
              </w:rPr>
            </w:pPr>
            <w:r w:rsidRPr="00E11086">
              <w:t>Печат. (раздел в книге)</w:t>
            </w:r>
          </w:p>
        </w:tc>
        <w:tc>
          <w:tcPr>
            <w:tcW w:w="2976" w:type="dxa"/>
          </w:tcPr>
          <w:p w14:paraId="046D6C68" w14:textId="641128DE" w:rsidR="00EF2D48" w:rsidRPr="00EF2D48" w:rsidRDefault="00EF2D48" w:rsidP="00EF2D48">
            <w:pPr>
              <w:pStyle w:val="11"/>
              <w:jc w:val="both"/>
              <w:rPr>
                <w:rFonts w:ascii="Times New Roman" w:hAnsi="Times New Roman" w:cs="Times New Roman"/>
                <w:sz w:val="24"/>
                <w:szCs w:val="24"/>
                <w:lang w:val="ru-KZ"/>
              </w:rPr>
            </w:pPr>
            <w:r w:rsidRPr="00EF2D48">
              <w:rPr>
                <w:rFonts w:ascii="Times New Roman" w:hAnsi="Times New Roman" w:cs="Times New Roman"/>
                <w:lang w:val="en-US"/>
              </w:rPr>
              <w:t xml:space="preserve">In S. F. Starr (Ed.), The New Silk Roads: Transport and Trade in Greater Central Asia (pp. 275–302). Washington, DC: Johns Hopkins University-SAIS </w:t>
            </w:r>
            <w:hyperlink r:id="rId13" w:history="1">
              <w:r w:rsidRPr="00EF2D48">
                <w:rPr>
                  <w:rStyle w:val="af2"/>
                  <w:rFonts w:ascii="Times New Roman" w:hAnsi="Times New Roman" w:cs="Times New Roman"/>
                  <w:lang w:val="en-US"/>
                </w:rPr>
                <w:t>https://search.worldcat.org/title/171159006</w:t>
              </w:r>
            </w:hyperlink>
            <w:r w:rsidRPr="00EF2D48">
              <w:rPr>
                <w:rFonts w:ascii="Times New Roman" w:hAnsi="Times New Roman" w:cs="Times New Roman"/>
                <w:b/>
                <w:bCs/>
                <w:lang w:val="en-US"/>
              </w:rPr>
              <w:t xml:space="preserve">  </w:t>
            </w:r>
            <w:hyperlink r:id="rId14" w:history="1">
              <w:r w:rsidRPr="00EF2D48">
                <w:rPr>
                  <w:rStyle w:val="af2"/>
                  <w:rFonts w:ascii="Times New Roman" w:hAnsi="Times New Roman" w:cs="Times New Roman"/>
                  <w:lang w:val="en-US"/>
                </w:rPr>
                <w:t>www.silkroadstudies.org/resources/pdf/Monographs/0705Cover8.pdf</w:t>
              </w:r>
            </w:hyperlink>
            <w:r w:rsidRPr="00EF2D48">
              <w:rPr>
                <w:rFonts w:ascii="Times New Roman" w:hAnsi="Times New Roman" w:cs="Times New Roman"/>
                <w:lang w:val="en-US"/>
              </w:rPr>
              <w:t xml:space="preserve"> </w:t>
            </w:r>
            <w:hyperlink r:id="rId15" w:history="1">
              <w:r w:rsidRPr="00EF2D48">
                <w:rPr>
                  <w:rStyle w:val="af2"/>
                  <w:rFonts w:ascii="Times New Roman" w:hAnsi="Times New Roman" w:cs="Times New Roman"/>
                  <w:lang w:val="en-US"/>
                </w:rPr>
                <w:t>https://www.silkroadstudies.org/resources/pdf/Monographs/GCAPUB-00.pdf</w:t>
              </w:r>
            </w:hyperlink>
            <w:r w:rsidRPr="00EF2D48">
              <w:rPr>
                <w:rFonts w:ascii="Times New Roman" w:hAnsi="Times New Roman" w:cs="Times New Roman"/>
                <w:lang w:val="en-US"/>
              </w:rPr>
              <w:t xml:space="preserve">   </w:t>
            </w:r>
          </w:p>
        </w:tc>
        <w:tc>
          <w:tcPr>
            <w:tcW w:w="1134" w:type="dxa"/>
          </w:tcPr>
          <w:p w14:paraId="74E48F86" w14:textId="0159BF38" w:rsidR="00EF2D48" w:rsidRPr="00E11086" w:rsidRDefault="00EF2D48" w:rsidP="00EF2D48">
            <w:pPr>
              <w:jc w:val="center"/>
            </w:pPr>
            <w:r w:rsidRPr="00E11086">
              <w:t xml:space="preserve">1,8 </w:t>
            </w:r>
            <w:proofErr w:type="spellStart"/>
            <w:r w:rsidRPr="00E11086">
              <w:t>п.л</w:t>
            </w:r>
            <w:proofErr w:type="spellEnd"/>
            <w:r w:rsidRPr="00E11086">
              <w:t>.</w:t>
            </w:r>
          </w:p>
        </w:tc>
        <w:tc>
          <w:tcPr>
            <w:tcW w:w="1843" w:type="dxa"/>
          </w:tcPr>
          <w:p w14:paraId="7F62EBEC" w14:textId="77777777" w:rsidR="00EF2D48" w:rsidRPr="00E11086" w:rsidRDefault="00EF2D48" w:rsidP="00EF2D48">
            <w:pPr>
              <w:rPr>
                <w:color w:val="000000"/>
                <w:lang w:val="en-US"/>
              </w:rPr>
            </w:pPr>
          </w:p>
        </w:tc>
      </w:tr>
      <w:tr w:rsidR="00EF2D48" w:rsidRPr="00E11086" w14:paraId="35ECA523" w14:textId="77777777" w:rsidTr="00301E1C">
        <w:trPr>
          <w:trHeight w:val="229"/>
        </w:trPr>
        <w:tc>
          <w:tcPr>
            <w:tcW w:w="567" w:type="dxa"/>
          </w:tcPr>
          <w:p w14:paraId="1DC91337" w14:textId="77777777" w:rsidR="00EF2D48" w:rsidRPr="00E11086" w:rsidRDefault="00EF2D48" w:rsidP="00EF2D48">
            <w:pPr>
              <w:pStyle w:val="a7"/>
              <w:numPr>
                <w:ilvl w:val="0"/>
                <w:numId w:val="2"/>
              </w:numPr>
              <w:snapToGrid w:val="0"/>
              <w:ind w:left="0" w:firstLine="0"/>
              <w:jc w:val="center"/>
              <w:rPr>
                <w:lang w:val="kk-KZ"/>
              </w:rPr>
            </w:pPr>
          </w:p>
        </w:tc>
        <w:tc>
          <w:tcPr>
            <w:tcW w:w="2439" w:type="dxa"/>
            <w:vAlign w:val="center"/>
          </w:tcPr>
          <w:p w14:paraId="45F2F66D" w14:textId="74A499E7" w:rsidR="00EF2D48" w:rsidRPr="00E11086" w:rsidRDefault="00EF2D48" w:rsidP="00EF2D48">
            <w:pPr>
              <w:jc w:val="both"/>
              <w:rPr>
                <w:color w:val="000000"/>
              </w:rPr>
            </w:pPr>
            <w:r w:rsidRPr="00E11086">
              <w:rPr>
                <w:lang w:val="ru-KZ"/>
              </w:rPr>
              <w:t xml:space="preserve">Стратегия Казахстана в Центральной Азии: к </w:t>
            </w:r>
            <w:r w:rsidRPr="00E11086">
              <w:rPr>
                <w:lang w:val="ru-KZ"/>
              </w:rPr>
              <w:lastRenderedPageBreak/>
              <w:t>безопасности через сотрудничество</w:t>
            </w:r>
          </w:p>
        </w:tc>
        <w:tc>
          <w:tcPr>
            <w:tcW w:w="1134" w:type="dxa"/>
            <w:vAlign w:val="center"/>
          </w:tcPr>
          <w:p w14:paraId="14E49E73" w14:textId="4AB30416" w:rsidR="00EF2D48" w:rsidRPr="00E11086" w:rsidRDefault="00EF2D48" w:rsidP="00EF2D48">
            <w:pPr>
              <w:jc w:val="center"/>
              <w:rPr>
                <w:lang w:val="en-US"/>
              </w:rPr>
            </w:pPr>
            <w:r w:rsidRPr="00E11086">
              <w:rPr>
                <w:lang w:val="ru-KZ"/>
              </w:rPr>
              <w:lastRenderedPageBreak/>
              <w:t>Печат. (статья)</w:t>
            </w:r>
          </w:p>
        </w:tc>
        <w:tc>
          <w:tcPr>
            <w:tcW w:w="2976" w:type="dxa"/>
            <w:vAlign w:val="center"/>
          </w:tcPr>
          <w:p w14:paraId="0D1E9CD2" w14:textId="50B08D78" w:rsidR="00EF2D48" w:rsidRPr="00E11086" w:rsidRDefault="00EF2D48" w:rsidP="00EF2D48">
            <w:pPr>
              <w:pStyle w:val="11"/>
              <w:jc w:val="both"/>
              <w:rPr>
                <w:rFonts w:ascii="Times New Roman" w:hAnsi="Times New Roman" w:cs="Times New Roman"/>
                <w:color w:val="000000"/>
                <w:sz w:val="24"/>
                <w:szCs w:val="24"/>
                <w:lang w:val="en-US"/>
              </w:rPr>
            </w:pPr>
            <w:r w:rsidRPr="00E11086">
              <w:rPr>
                <w:rFonts w:ascii="Times New Roman" w:hAnsi="Times New Roman" w:cs="Times New Roman"/>
                <w:sz w:val="24"/>
                <w:szCs w:val="24"/>
                <w:lang w:val="ru-KZ"/>
              </w:rPr>
              <w:t>Сардар. – 2008. – №1</w:t>
            </w:r>
          </w:p>
        </w:tc>
        <w:tc>
          <w:tcPr>
            <w:tcW w:w="1134" w:type="dxa"/>
            <w:vAlign w:val="center"/>
          </w:tcPr>
          <w:p w14:paraId="6A72CFF8" w14:textId="66002525" w:rsidR="00EF2D48" w:rsidRPr="00E11086" w:rsidRDefault="00EF2D48" w:rsidP="00EF2D48">
            <w:pPr>
              <w:jc w:val="center"/>
              <w:rPr>
                <w:color w:val="000000"/>
              </w:rPr>
            </w:pPr>
            <w:r w:rsidRPr="00E11086">
              <w:t xml:space="preserve">0,25 </w:t>
            </w:r>
            <w:proofErr w:type="spellStart"/>
            <w:r w:rsidRPr="00E11086">
              <w:t>п.л</w:t>
            </w:r>
            <w:proofErr w:type="spellEnd"/>
            <w:r w:rsidRPr="00E11086">
              <w:t>.</w:t>
            </w:r>
          </w:p>
        </w:tc>
        <w:tc>
          <w:tcPr>
            <w:tcW w:w="1843" w:type="dxa"/>
            <w:vAlign w:val="center"/>
          </w:tcPr>
          <w:p w14:paraId="51A15953" w14:textId="66633344" w:rsidR="00EF2D48" w:rsidRPr="00E11086" w:rsidRDefault="00EF2D48" w:rsidP="00EF2D48">
            <w:pPr>
              <w:rPr>
                <w:color w:val="000000"/>
                <w:lang w:val="en-US"/>
              </w:rPr>
            </w:pPr>
          </w:p>
        </w:tc>
      </w:tr>
      <w:tr w:rsidR="00EF2D48" w:rsidRPr="00E11086" w14:paraId="1EE045AF" w14:textId="77777777" w:rsidTr="00301E1C">
        <w:trPr>
          <w:trHeight w:val="229"/>
        </w:trPr>
        <w:tc>
          <w:tcPr>
            <w:tcW w:w="567" w:type="dxa"/>
          </w:tcPr>
          <w:p w14:paraId="5287FD57" w14:textId="77777777" w:rsidR="00EF2D48" w:rsidRPr="00E11086" w:rsidRDefault="00EF2D48" w:rsidP="00EF2D48">
            <w:pPr>
              <w:pStyle w:val="a7"/>
              <w:numPr>
                <w:ilvl w:val="0"/>
                <w:numId w:val="2"/>
              </w:numPr>
              <w:snapToGrid w:val="0"/>
              <w:ind w:left="0" w:firstLine="0"/>
              <w:jc w:val="center"/>
              <w:rPr>
                <w:lang w:val="kk-KZ"/>
              </w:rPr>
            </w:pPr>
          </w:p>
        </w:tc>
        <w:tc>
          <w:tcPr>
            <w:tcW w:w="2439" w:type="dxa"/>
            <w:vAlign w:val="center"/>
          </w:tcPr>
          <w:p w14:paraId="460ED356" w14:textId="2A6392DB" w:rsidR="00EF2D48" w:rsidRPr="00E11086" w:rsidRDefault="00EF2D48" w:rsidP="00EF2D48">
            <w:pPr>
              <w:jc w:val="both"/>
              <w:rPr>
                <w:color w:val="000000"/>
              </w:rPr>
            </w:pPr>
            <w:r w:rsidRPr="00E11086">
              <w:rPr>
                <w:lang w:val="ru-KZ"/>
              </w:rPr>
              <w:t>Казахстан и геополитика транспортных коммуникаций Центральной Азии</w:t>
            </w:r>
          </w:p>
        </w:tc>
        <w:tc>
          <w:tcPr>
            <w:tcW w:w="1134" w:type="dxa"/>
            <w:vAlign w:val="center"/>
          </w:tcPr>
          <w:p w14:paraId="41CE7730" w14:textId="7A496484" w:rsidR="00EF2D48" w:rsidRPr="00E11086" w:rsidRDefault="00EF2D48" w:rsidP="00EF2D48">
            <w:pPr>
              <w:jc w:val="center"/>
              <w:rPr>
                <w:lang w:val="en-US"/>
              </w:rPr>
            </w:pPr>
            <w:r w:rsidRPr="00E11086">
              <w:rPr>
                <w:lang w:val="ru-KZ"/>
              </w:rPr>
              <w:t>Печат. (статья)</w:t>
            </w:r>
          </w:p>
        </w:tc>
        <w:tc>
          <w:tcPr>
            <w:tcW w:w="2976" w:type="dxa"/>
            <w:vAlign w:val="center"/>
          </w:tcPr>
          <w:p w14:paraId="1FB87BB8" w14:textId="6CA22764" w:rsidR="00EF2D48" w:rsidRPr="00E11086" w:rsidRDefault="00EF2D48" w:rsidP="00EF2D48">
            <w:pPr>
              <w:pStyle w:val="11"/>
              <w:jc w:val="both"/>
              <w:rPr>
                <w:rFonts w:ascii="Times New Roman" w:hAnsi="Times New Roman" w:cs="Times New Roman"/>
                <w:color w:val="000000"/>
                <w:sz w:val="24"/>
                <w:szCs w:val="24"/>
                <w:lang w:val="en-US"/>
              </w:rPr>
            </w:pPr>
            <w:r w:rsidRPr="00E11086">
              <w:rPr>
                <w:rFonts w:ascii="Times New Roman" w:hAnsi="Times New Roman" w:cs="Times New Roman"/>
                <w:sz w:val="24"/>
                <w:szCs w:val="24"/>
                <w:lang w:val="ru-KZ"/>
              </w:rPr>
              <w:t>Вестник дипломатии. – 2008. – №3</w:t>
            </w:r>
          </w:p>
        </w:tc>
        <w:tc>
          <w:tcPr>
            <w:tcW w:w="1134" w:type="dxa"/>
            <w:vAlign w:val="center"/>
          </w:tcPr>
          <w:p w14:paraId="036EFDF1" w14:textId="62D80781" w:rsidR="00EF2D48" w:rsidRPr="00E11086" w:rsidRDefault="00EF2D48" w:rsidP="00EF2D48">
            <w:pPr>
              <w:jc w:val="center"/>
              <w:rPr>
                <w:color w:val="000000"/>
              </w:rPr>
            </w:pPr>
            <w:r w:rsidRPr="00E11086">
              <w:t xml:space="preserve">0,3 </w:t>
            </w:r>
            <w:proofErr w:type="spellStart"/>
            <w:r w:rsidRPr="00E11086">
              <w:t>п.л</w:t>
            </w:r>
            <w:proofErr w:type="spellEnd"/>
            <w:r w:rsidRPr="00E11086">
              <w:t>.</w:t>
            </w:r>
          </w:p>
        </w:tc>
        <w:tc>
          <w:tcPr>
            <w:tcW w:w="1843" w:type="dxa"/>
            <w:vAlign w:val="center"/>
          </w:tcPr>
          <w:p w14:paraId="5410AD96" w14:textId="06B2B42A" w:rsidR="00EF2D48" w:rsidRPr="00E11086" w:rsidRDefault="00EF2D48" w:rsidP="00EF2D48">
            <w:pPr>
              <w:rPr>
                <w:color w:val="000000"/>
                <w:lang w:val="en-US"/>
              </w:rPr>
            </w:pPr>
          </w:p>
        </w:tc>
      </w:tr>
      <w:tr w:rsidR="00EF2D48" w:rsidRPr="00E11086" w14:paraId="41F085B0" w14:textId="77777777" w:rsidTr="00301E1C">
        <w:trPr>
          <w:trHeight w:val="229"/>
        </w:trPr>
        <w:tc>
          <w:tcPr>
            <w:tcW w:w="567" w:type="dxa"/>
          </w:tcPr>
          <w:p w14:paraId="1CDE1D86" w14:textId="77777777" w:rsidR="00EF2D48" w:rsidRPr="00E11086" w:rsidRDefault="00EF2D48" w:rsidP="00EF2D48">
            <w:pPr>
              <w:pStyle w:val="a7"/>
              <w:numPr>
                <w:ilvl w:val="0"/>
                <w:numId w:val="2"/>
              </w:numPr>
              <w:snapToGrid w:val="0"/>
              <w:ind w:left="0" w:firstLine="0"/>
              <w:jc w:val="center"/>
              <w:rPr>
                <w:lang w:val="kk-KZ"/>
              </w:rPr>
            </w:pPr>
          </w:p>
        </w:tc>
        <w:tc>
          <w:tcPr>
            <w:tcW w:w="2439" w:type="dxa"/>
            <w:vAlign w:val="center"/>
          </w:tcPr>
          <w:p w14:paraId="101F5415" w14:textId="643BE29D" w:rsidR="00EF2D48" w:rsidRPr="00E11086" w:rsidRDefault="00EF2D48" w:rsidP="00EF2D48">
            <w:pPr>
              <w:jc w:val="both"/>
              <w:rPr>
                <w:color w:val="000000"/>
                <w:lang w:val="en-US"/>
              </w:rPr>
            </w:pPr>
            <w:proofErr w:type="spellStart"/>
            <w:r w:rsidRPr="00E11086">
              <w:rPr>
                <w:lang w:val="en-US" w:eastAsia="ru-KZ"/>
              </w:rPr>
              <w:t>Stratégie</w:t>
            </w:r>
            <w:proofErr w:type="spellEnd"/>
            <w:r w:rsidRPr="00E11086">
              <w:rPr>
                <w:lang w:val="en-US" w:eastAsia="ru-KZ"/>
              </w:rPr>
              <w:t xml:space="preserve"> Du Kazakhstan En Asie Centrale: Vers La Sécurité Par La </w:t>
            </w:r>
            <w:proofErr w:type="spellStart"/>
            <w:r w:rsidRPr="00E11086">
              <w:rPr>
                <w:lang w:val="en-US" w:eastAsia="ru-KZ"/>
              </w:rPr>
              <w:t>Coopération</w:t>
            </w:r>
            <w:proofErr w:type="spellEnd"/>
            <w:r w:rsidRPr="00E11086">
              <w:rPr>
                <w:lang w:val="en-US" w:eastAsia="ru-KZ"/>
              </w:rPr>
              <w:t xml:space="preserve"> </w:t>
            </w:r>
            <w:proofErr w:type="spellStart"/>
            <w:r w:rsidRPr="00E11086">
              <w:rPr>
                <w:lang w:val="en-US" w:eastAsia="ru-KZ"/>
              </w:rPr>
              <w:t>Régionale</w:t>
            </w:r>
            <w:proofErr w:type="spellEnd"/>
            <w:r w:rsidRPr="00E11086">
              <w:rPr>
                <w:lang w:val="en-US" w:eastAsia="ru-KZ"/>
              </w:rPr>
              <w:t xml:space="preserve"> </w:t>
            </w:r>
          </w:p>
        </w:tc>
        <w:tc>
          <w:tcPr>
            <w:tcW w:w="1134" w:type="dxa"/>
            <w:vAlign w:val="center"/>
          </w:tcPr>
          <w:p w14:paraId="1CE95829" w14:textId="363B4C55" w:rsidR="00EF2D48" w:rsidRPr="00E11086" w:rsidRDefault="00EF2D48" w:rsidP="00EF2D48">
            <w:pPr>
              <w:jc w:val="center"/>
              <w:rPr>
                <w:lang w:val="en-US"/>
              </w:rPr>
            </w:pPr>
            <w:r w:rsidRPr="00E11086">
              <w:rPr>
                <w:lang w:val="ru-KZ"/>
              </w:rPr>
              <w:t>Печат. (статья)</w:t>
            </w:r>
          </w:p>
        </w:tc>
        <w:tc>
          <w:tcPr>
            <w:tcW w:w="2976" w:type="dxa"/>
            <w:vAlign w:val="center"/>
          </w:tcPr>
          <w:p w14:paraId="5F0D77BE" w14:textId="68717BFF" w:rsidR="00EF2D48" w:rsidRPr="00E11086" w:rsidRDefault="00EF2D48" w:rsidP="00EF2D48">
            <w:pPr>
              <w:pStyle w:val="11"/>
              <w:jc w:val="both"/>
              <w:rPr>
                <w:rFonts w:ascii="Times New Roman" w:hAnsi="Times New Roman" w:cs="Times New Roman"/>
                <w:color w:val="000000"/>
                <w:sz w:val="24"/>
                <w:szCs w:val="24"/>
                <w:lang w:val="en-US"/>
              </w:rPr>
            </w:pPr>
            <w:proofErr w:type="spellStart"/>
            <w:r w:rsidRPr="00E11086">
              <w:rPr>
                <w:rFonts w:ascii="Times New Roman" w:hAnsi="Times New Roman" w:cs="Times New Roman"/>
                <w:sz w:val="24"/>
                <w:szCs w:val="24"/>
                <w:lang w:val="en-US" w:eastAsia="ru-KZ"/>
              </w:rPr>
              <w:t>Diplomatie</w:t>
            </w:r>
            <w:proofErr w:type="spellEnd"/>
            <w:r w:rsidRPr="00E11086">
              <w:rPr>
                <w:rFonts w:ascii="Times New Roman" w:hAnsi="Times New Roman" w:cs="Times New Roman"/>
                <w:sz w:val="24"/>
                <w:szCs w:val="24"/>
                <w:lang w:val="en-US" w:eastAsia="ru-KZ"/>
              </w:rPr>
              <w:t xml:space="preserve">. </w:t>
            </w:r>
            <w:r w:rsidRPr="00E11086">
              <w:rPr>
                <w:rFonts w:ascii="Times New Roman" w:hAnsi="Times New Roman" w:cs="Times New Roman"/>
                <w:sz w:val="24"/>
                <w:szCs w:val="24"/>
                <w:lang w:val="en-US"/>
              </w:rPr>
              <w:t xml:space="preserve">Affaires </w:t>
            </w:r>
            <w:proofErr w:type="spellStart"/>
            <w:r w:rsidRPr="00E11086">
              <w:rPr>
                <w:rFonts w:ascii="Times New Roman" w:hAnsi="Times New Roman" w:cs="Times New Roman"/>
                <w:sz w:val="24"/>
                <w:szCs w:val="24"/>
                <w:lang w:val="en-US"/>
              </w:rPr>
              <w:t>stratégiques</w:t>
            </w:r>
            <w:proofErr w:type="spellEnd"/>
            <w:r w:rsidRPr="00E11086">
              <w:rPr>
                <w:rFonts w:ascii="Times New Roman" w:hAnsi="Times New Roman" w:cs="Times New Roman"/>
                <w:sz w:val="24"/>
                <w:szCs w:val="24"/>
                <w:lang w:val="en-US"/>
              </w:rPr>
              <w:t xml:space="preserve"> et relations </w:t>
            </w:r>
            <w:proofErr w:type="spellStart"/>
            <w:r w:rsidRPr="00E11086">
              <w:rPr>
                <w:rFonts w:ascii="Times New Roman" w:hAnsi="Times New Roman" w:cs="Times New Roman"/>
                <w:sz w:val="24"/>
                <w:szCs w:val="24"/>
                <w:lang w:val="en-US"/>
              </w:rPr>
              <w:t>internationales</w:t>
            </w:r>
            <w:proofErr w:type="spellEnd"/>
            <w:r w:rsidRPr="00E11086">
              <w:rPr>
                <w:rFonts w:ascii="Times New Roman" w:hAnsi="Times New Roman" w:cs="Times New Roman"/>
                <w:sz w:val="24"/>
                <w:szCs w:val="24"/>
                <w:lang w:val="en-US" w:eastAsia="ru-KZ"/>
              </w:rPr>
              <w:t xml:space="preserve">, no. 42, 2010, p. 54–58. JSTOR, </w:t>
            </w:r>
            <w:hyperlink r:id="rId16" w:history="1">
              <w:r w:rsidRPr="00E11086">
                <w:rPr>
                  <w:rStyle w:val="af2"/>
                  <w:rFonts w:ascii="Times New Roman" w:hAnsi="Times New Roman" w:cs="Times New Roman"/>
                  <w:sz w:val="24"/>
                  <w:szCs w:val="24"/>
                  <w:lang w:val="en-US" w:eastAsia="ru-KZ"/>
                </w:rPr>
                <w:t>https://www.jstor.org/stable/26981384</w:t>
              </w:r>
            </w:hyperlink>
          </w:p>
        </w:tc>
        <w:tc>
          <w:tcPr>
            <w:tcW w:w="1134" w:type="dxa"/>
            <w:vAlign w:val="center"/>
          </w:tcPr>
          <w:p w14:paraId="22B7A864" w14:textId="0E417F1B" w:rsidR="00EF2D48" w:rsidRPr="00E11086" w:rsidRDefault="00EF2D48" w:rsidP="00EF2D48">
            <w:pPr>
              <w:jc w:val="center"/>
              <w:rPr>
                <w:color w:val="000000"/>
              </w:rPr>
            </w:pPr>
            <w:r w:rsidRPr="00E11086">
              <w:t>0,3</w:t>
            </w:r>
            <w:r w:rsidRPr="00E11086">
              <w:rPr>
                <w:lang w:val="kk-KZ"/>
              </w:rPr>
              <w:t>5</w:t>
            </w:r>
            <w:r w:rsidRPr="00E11086">
              <w:t xml:space="preserve"> </w:t>
            </w:r>
            <w:proofErr w:type="spellStart"/>
            <w:r w:rsidRPr="00E11086">
              <w:t>п.л</w:t>
            </w:r>
            <w:proofErr w:type="spellEnd"/>
            <w:r w:rsidRPr="00E11086">
              <w:t>.</w:t>
            </w:r>
          </w:p>
        </w:tc>
        <w:tc>
          <w:tcPr>
            <w:tcW w:w="1843" w:type="dxa"/>
            <w:vAlign w:val="center"/>
          </w:tcPr>
          <w:p w14:paraId="7AC3BB2C" w14:textId="10B66E6D" w:rsidR="00EF2D48" w:rsidRPr="00E11086" w:rsidRDefault="00EF2D48" w:rsidP="00EF2D48">
            <w:pPr>
              <w:rPr>
                <w:color w:val="000000"/>
                <w:lang w:val="en-US"/>
              </w:rPr>
            </w:pPr>
          </w:p>
        </w:tc>
      </w:tr>
      <w:tr w:rsidR="00EF2D48" w:rsidRPr="00E11086" w14:paraId="623E522F" w14:textId="77777777" w:rsidTr="00301E1C">
        <w:trPr>
          <w:trHeight w:val="229"/>
        </w:trPr>
        <w:tc>
          <w:tcPr>
            <w:tcW w:w="567" w:type="dxa"/>
          </w:tcPr>
          <w:p w14:paraId="434590C5" w14:textId="77777777" w:rsidR="00EF2D48" w:rsidRPr="00E11086" w:rsidRDefault="00EF2D48" w:rsidP="00EF2D48">
            <w:pPr>
              <w:pStyle w:val="a7"/>
              <w:numPr>
                <w:ilvl w:val="0"/>
                <w:numId w:val="2"/>
              </w:numPr>
              <w:snapToGrid w:val="0"/>
              <w:ind w:left="0" w:firstLine="0"/>
              <w:jc w:val="center"/>
              <w:rPr>
                <w:lang w:val="kk-KZ"/>
              </w:rPr>
            </w:pPr>
          </w:p>
        </w:tc>
        <w:tc>
          <w:tcPr>
            <w:tcW w:w="2439" w:type="dxa"/>
            <w:vAlign w:val="center"/>
          </w:tcPr>
          <w:p w14:paraId="5ECFBB9E" w14:textId="61868337" w:rsidR="00EF2D48" w:rsidRPr="00E11086" w:rsidRDefault="00EF2D48" w:rsidP="00EF2D48">
            <w:pPr>
              <w:jc w:val="both"/>
              <w:rPr>
                <w:color w:val="000000"/>
                <w:lang w:val="en-US"/>
              </w:rPr>
            </w:pPr>
            <w:proofErr w:type="spellStart"/>
            <w:r w:rsidRPr="00E11086">
              <w:rPr>
                <w:lang w:val="ru-KZ"/>
              </w:rPr>
              <w:t>L'identité</w:t>
            </w:r>
            <w:proofErr w:type="spellEnd"/>
            <w:r w:rsidRPr="00E11086">
              <w:rPr>
                <w:lang w:val="ru-KZ"/>
              </w:rPr>
              <w:t xml:space="preserve"> </w:t>
            </w:r>
            <w:proofErr w:type="spellStart"/>
            <w:r w:rsidRPr="00E11086">
              <w:rPr>
                <w:lang w:val="ru-KZ"/>
              </w:rPr>
              <w:t>ethnique</w:t>
            </w:r>
            <w:proofErr w:type="spellEnd"/>
            <w:r w:rsidRPr="00E11086">
              <w:rPr>
                <w:lang w:val="ru-KZ"/>
              </w:rPr>
              <w:t xml:space="preserve"> </w:t>
            </w:r>
            <w:proofErr w:type="spellStart"/>
            <w:r w:rsidRPr="00E11086">
              <w:rPr>
                <w:lang w:val="ru-KZ"/>
              </w:rPr>
              <w:t>et</w:t>
            </w:r>
            <w:proofErr w:type="spellEnd"/>
            <w:r w:rsidRPr="00E11086">
              <w:rPr>
                <w:lang w:val="ru-KZ"/>
              </w:rPr>
              <w:t xml:space="preserve"> </w:t>
            </w:r>
            <w:proofErr w:type="spellStart"/>
            <w:r w:rsidRPr="00E11086">
              <w:rPr>
                <w:lang w:val="ru-KZ"/>
              </w:rPr>
              <w:t>la</w:t>
            </w:r>
            <w:proofErr w:type="spellEnd"/>
            <w:r w:rsidRPr="00E11086">
              <w:rPr>
                <w:lang w:val="ru-KZ"/>
              </w:rPr>
              <w:t xml:space="preserve"> </w:t>
            </w:r>
            <w:proofErr w:type="spellStart"/>
            <w:r w:rsidRPr="00E11086">
              <w:rPr>
                <w:lang w:val="ru-KZ"/>
              </w:rPr>
              <w:t>politique</w:t>
            </w:r>
            <w:proofErr w:type="spellEnd"/>
            <w:r w:rsidRPr="00E11086">
              <w:rPr>
                <w:lang w:val="ru-KZ"/>
              </w:rPr>
              <w:t xml:space="preserve"> </w:t>
            </w:r>
            <w:proofErr w:type="spellStart"/>
            <w:r w:rsidRPr="00E11086">
              <w:rPr>
                <w:lang w:val="ru-KZ"/>
              </w:rPr>
              <w:t>d'intégration</w:t>
            </w:r>
            <w:proofErr w:type="spellEnd"/>
            <w:r w:rsidRPr="00E11086">
              <w:rPr>
                <w:lang w:val="ru-KZ"/>
              </w:rPr>
              <w:t xml:space="preserve"> </w:t>
            </w:r>
            <w:proofErr w:type="spellStart"/>
            <w:r w:rsidRPr="00E11086">
              <w:rPr>
                <w:lang w:val="ru-KZ"/>
              </w:rPr>
              <w:t>sociale</w:t>
            </w:r>
            <w:proofErr w:type="spellEnd"/>
            <w:r w:rsidRPr="00E11086">
              <w:rPr>
                <w:lang w:val="ru-KZ"/>
              </w:rPr>
              <w:t xml:space="preserve"> </w:t>
            </w:r>
            <w:proofErr w:type="spellStart"/>
            <w:r w:rsidRPr="00E11086">
              <w:rPr>
                <w:lang w:val="ru-KZ"/>
              </w:rPr>
              <w:t>au</w:t>
            </w:r>
            <w:proofErr w:type="spellEnd"/>
            <w:r w:rsidRPr="00E11086">
              <w:rPr>
                <w:lang w:val="ru-KZ"/>
              </w:rPr>
              <w:t xml:space="preserve"> Kazakhstan</w:t>
            </w:r>
          </w:p>
        </w:tc>
        <w:tc>
          <w:tcPr>
            <w:tcW w:w="1134" w:type="dxa"/>
            <w:vAlign w:val="center"/>
          </w:tcPr>
          <w:p w14:paraId="625D855F" w14:textId="3200BB0C" w:rsidR="00EF2D48" w:rsidRPr="00E11086" w:rsidRDefault="00EF2D48" w:rsidP="00EF2D48">
            <w:r w:rsidRPr="00E11086">
              <w:rPr>
                <w:lang w:val="ru-KZ"/>
              </w:rPr>
              <w:t>Печат. (статья)</w:t>
            </w:r>
          </w:p>
        </w:tc>
        <w:tc>
          <w:tcPr>
            <w:tcW w:w="2976" w:type="dxa"/>
            <w:vAlign w:val="center"/>
          </w:tcPr>
          <w:p w14:paraId="5AC37EEE" w14:textId="77777777" w:rsidR="00EF2D48" w:rsidRPr="00E11086" w:rsidRDefault="00EF2D48" w:rsidP="00EF2D48">
            <w:pPr>
              <w:ind w:left="37"/>
              <w:jc w:val="both"/>
              <w:rPr>
                <w:lang w:val="en-US"/>
              </w:rPr>
            </w:pPr>
            <w:proofErr w:type="spellStart"/>
            <w:r w:rsidRPr="00E11086">
              <w:rPr>
                <w:lang w:val="ru-KZ"/>
              </w:rPr>
              <w:t>Cahiers</w:t>
            </w:r>
            <w:proofErr w:type="spellEnd"/>
            <w:r w:rsidRPr="00E11086">
              <w:rPr>
                <w:lang w:val="ru-KZ"/>
              </w:rPr>
              <w:t xml:space="preserve"> </w:t>
            </w:r>
            <w:proofErr w:type="spellStart"/>
            <w:r w:rsidRPr="00E11086">
              <w:rPr>
                <w:lang w:val="ru-KZ"/>
              </w:rPr>
              <w:t>d'Asie</w:t>
            </w:r>
            <w:proofErr w:type="spellEnd"/>
            <w:r w:rsidRPr="00E11086">
              <w:rPr>
                <w:lang w:val="ru-KZ"/>
              </w:rPr>
              <w:t xml:space="preserve"> </w:t>
            </w:r>
            <w:proofErr w:type="spellStart"/>
            <w:r w:rsidRPr="00E11086">
              <w:rPr>
                <w:lang w:val="ru-KZ"/>
              </w:rPr>
              <w:t>centrale</w:t>
            </w:r>
            <w:proofErr w:type="spellEnd"/>
            <w:r w:rsidRPr="00E11086">
              <w:rPr>
                <w:lang w:val="ru-KZ"/>
              </w:rPr>
              <w:t xml:space="preserve">. – 2011. – № 19-20 </w:t>
            </w:r>
            <w:r w:rsidRPr="00E11086">
              <w:rPr>
                <w:lang w:val="en-US"/>
              </w:rPr>
              <w:t xml:space="preserve">p. 465-469. </w:t>
            </w:r>
            <w:hyperlink r:id="rId17" w:history="1">
              <w:r w:rsidRPr="00E11086">
                <w:rPr>
                  <w:rStyle w:val="af2"/>
                  <w:lang w:val="en-US"/>
                </w:rPr>
                <w:t>https://journals.openedition.org/asiecentrale/1517?lang=en</w:t>
              </w:r>
            </w:hyperlink>
            <w:r w:rsidRPr="00E11086">
              <w:rPr>
                <w:lang w:val="en-US"/>
              </w:rPr>
              <w:t xml:space="preserve"> </w:t>
            </w:r>
          </w:p>
          <w:p w14:paraId="38D279B5" w14:textId="18E94D3A" w:rsidR="00EF2D48" w:rsidRPr="00E11086" w:rsidRDefault="00EF2D48" w:rsidP="00EF2D48">
            <w:pPr>
              <w:pStyle w:val="11"/>
              <w:jc w:val="both"/>
              <w:rPr>
                <w:rFonts w:ascii="Times New Roman" w:hAnsi="Times New Roman" w:cs="Times New Roman"/>
                <w:color w:val="000000"/>
                <w:sz w:val="24"/>
                <w:szCs w:val="24"/>
                <w:lang w:val="en-US" w:eastAsia="ru-RU"/>
              </w:rPr>
            </w:pPr>
          </w:p>
        </w:tc>
        <w:tc>
          <w:tcPr>
            <w:tcW w:w="1134" w:type="dxa"/>
            <w:vAlign w:val="center"/>
          </w:tcPr>
          <w:p w14:paraId="7D93F9AE" w14:textId="7504B8AB" w:rsidR="00EF2D48" w:rsidRPr="00E11086" w:rsidRDefault="00EF2D48" w:rsidP="00EF2D48">
            <w:pPr>
              <w:jc w:val="center"/>
              <w:rPr>
                <w:lang w:val="kk-KZ"/>
              </w:rPr>
            </w:pPr>
            <w:r w:rsidRPr="00E11086">
              <w:t xml:space="preserve">0,3 </w:t>
            </w:r>
            <w:proofErr w:type="spellStart"/>
            <w:r w:rsidRPr="00E11086">
              <w:t>п.л</w:t>
            </w:r>
            <w:proofErr w:type="spellEnd"/>
            <w:r w:rsidRPr="00E11086">
              <w:t>.</w:t>
            </w:r>
          </w:p>
        </w:tc>
        <w:tc>
          <w:tcPr>
            <w:tcW w:w="1843" w:type="dxa"/>
            <w:vAlign w:val="center"/>
          </w:tcPr>
          <w:p w14:paraId="30DE7BC0" w14:textId="41B703CB" w:rsidR="00EF2D48" w:rsidRPr="00E11086" w:rsidRDefault="00EF2D48" w:rsidP="00EF2D48">
            <w:pPr>
              <w:rPr>
                <w:bCs/>
                <w:color w:val="000000"/>
                <w:lang w:val="kk-KZ"/>
              </w:rPr>
            </w:pPr>
          </w:p>
        </w:tc>
      </w:tr>
      <w:tr w:rsidR="00EF2D48" w:rsidRPr="00E11086" w14:paraId="30C364D8" w14:textId="77777777" w:rsidTr="00301E1C">
        <w:trPr>
          <w:trHeight w:val="512"/>
        </w:trPr>
        <w:tc>
          <w:tcPr>
            <w:tcW w:w="567" w:type="dxa"/>
          </w:tcPr>
          <w:p w14:paraId="0BE3C253" w14:textId="77777777" w:rsidR="00EF2D48" w:rsidRPr="00E11086" w:rsidRDefault="00EF2D48" w:rsidP="00EF2D48">
            <w:pPr>
              <w:pStyle w:val="a7"/>
              <w:numPr>
                <w:ilvl w:val="0"/>
                <w:numId w:val="2"/>
              </w:numPr>
              <w:snapToGrid w:val="0"/>
              <w:ind w:left="0" w:firstLine="0"/>
              <w:jc w:val="center"/>
              <w:rPr>
                <w:lang w:val="kk-KZ"/>
              </w:rPr>
            </w:pPr>
          </w:p>
        </w:tc>
        <w:tc>
          <w:tcPr>
            <w:tcW w:w="2439" w:type="dxa"/>
            <w:vAlign w:val="center"/>
          </w:tcPr>
          <w:p w14:paraId="3BA2972F" w14:textId="0538BFDA" w:rsidR="00EF2D48" w:rsidRPr="00E11086" w:rsidRDefault="00EF2D48" w:rsidP="00EF2D48">
            <w:pPr>
              <w:jc w:val="both"/>
              <w:rPr>
                <w:color w:val="000000"/>
                <w:lang w:val="en-US"/>
              </w:rPr>
            </w:pPr>
            <w:proofErr w:type="spellStart"/>
            <w:r w:rsidRPr="00E11086">
              <w:rPr>
                <w:lang w:val="ru-KZ"/>
              </w:rPr>
              <w:t>Astana</w:t>
            </w:r>
            <w:proofErr w:type="spellEnd"/>
            <w:r w:rsidRPr="00E11086">
              <w:rPr>
                <w:lang w:val="ru-KZ"/>
              </w:rPr>
              <w:t xml:space="preserve"> </w:t>
            </w:r>
            <w:proofErr w:type="spellStart"/>
            <w:r w:rsidRPr="00E11086">
              <w:rPr>
                <w:lang w:val="ru-KZ"/>
              </w:rPr>
              <w:t>après</w:t>
            </w:r>
            <w:proofErr w:type="spellEnd"/>
            <w:r w:rsidRPr="00E11086">
              <w:rPr>
                <w:lang w:val="ru-KZ"/>
              </w:rPr>
              <w:t xml:space="preserve"> 2014</w:t>
            </w:r>
            <w:r w:rsidRPr="00E11086">
              <w:rPr>
                <w:lang w:val="en-US"/>
              </w:rPr>
              <w:t xml:space="preserve">: un test pour la politique </w:t>
            </w:r>
            <w:proofErr w:type="spellStart"/>
            <w:r w:rsidRPr="00E11086">
              <w:rPr>
                <w:lang w:val="en-US"/>
              </w:rPr>
              <w:t>multivectorielle</w:t>
            </w:r>
            <w:proofErr w:type="spellEnd"/>
          </w:p>
        </w:tc>
        <w:tc>
          <w:tcPr>
            <w:tcW w:w="1134" w:type="dxa"/>
            <w:vAlign w:val="center"/>
          </w:tcPr>
          <w:p w14:paraId="678EC648" w14:textId="31B2924F" w:rsidR="00EF2D48" w:rsidRPr="00E11086" w:rsidRDefault="00EF2D48" w:rsidP="00EF2D48">
            <w:r w:rsidRPr="00E11086">
              <w:rPr>
                <w:lang w:val="ru-KZ"/>
              </w:rPr>
              <w:t>Печат. (статья)</w:t>
            </w:r>
          </w:p>
        </w:tc>
        <w:tc>
          <w:tcPr>
            <w:tcW w:w="2976" w:type="dxa"/>
            <w:vAlign w:val="center"/>
          </w:tcPr>
          <w:p w14:paraId="6B599AAF" w14:textId="05779280" w:rsidR="00EF2D48" w:rsidRPr="00E11086" w:rsidRDefault="00EF2D48" w:rsidP="00EF2D48">
            <w:pPr>
              <w:pStyle w:val="a7"/>
              <w:tabs>
                <w:tab w:val="left" w:pos="460"/>
              </w:tabs>
              <w:ind w:left="0"/>
              <w:jc w:val="both"/>
              <w:rPr>
                <w:color w:val="000000"/>
                <w:lang w:val="en-US"/>
              </w:rPr>
            </w:pPr>
            <w:r w:rsidRPr="00E11086">
              <w:rPr>
                <w:lang w:val="en-US"/>
              </w:rPr>
              <w:t xml:space="preserve">Outre-Terre. Revue </w:t>
            </w:r>
            <w:proofErr w:type="spellStart"/>
            <w:r w:rsidRPr="00E11086">
              <w:rPr>
                <w:lang w:val="en-US"/>
              </w:rPr>
              <w:t>européenne</w:t>
            </w:r>
            <w:proofErr w:type="spellEnd"/>
            <w:r w:rsidRPr="00E11086">
              <w:rPr>
                <w:lang w:val="en-US"/>
              </w:rPr>
              <w:t xml:space="preserve"> de </w:t>
            </w:r>
            <w:proofErr w:type="spellStart"/>
            <w:r w:rsidRPr="00E11086">
              <w:rPr>
                <w:lang w:val="en-US"/>
              </w:rPr>
              <w:t>géopolitique</w:t>
            </w:r>
            <w:proofErr w:type="spellEnd"/>
            <w:r w:rsidRPr="00E11086">
              <w:rPr>
                <w:lang w:val="en-US"/>
              </w:rPr>
              <w:t xml:space="preserve">, 48(3), p. 137-142. </w:t>
            </w:r>
            <w:hyperlink r:id="rId18" w:history="1">
              <w:r w:rsidRPr="00E11086">
                <w:rPr>
                  <w:rStyle w:val="af2"/>
                  <w:lang w:val="en-US"/>
                </w:rPr>
                <w:t>https://doi.org/10.3917/oute1.048.0137</w:t>
              </w:r>
            </w:hyperlink>
            <w:r w:rsidRPr="00E11086">
              <w:rPr>
                <w:lang w:val="en-US"/>
              </w:rPr>
              <w:t xml:space="preserve">   </w:t>
            </w:r>
          </w:p>
        </w:tc>
        <w:tc>
          <w:tcPr>
            <w:tcW w:w="1134" w:type="dxa"/>
            <w:vAlign w:val="center"/>
          </w:tcPr>
          <w:p w14:paraId="6790264E" w14:textId="46279900" w:rsidR="00EF2D48" w:rsidRPr="00E11086" w:rsidRDefault="00EF2D48" w:rsidP="00EF2D48">
            <w:pPr>
              <w:jc w:val="center"/>
              <w:rPr>
                <w:color w:val="000000"/>
              </w:rPr>
            </w:pPr>
            <w:r w:rsidRPr="00E11086">
              <w:t xml:space="preserve">0,4 </w:t>
            </w:r>
            <w:proofErr w:type="spellStart"/>
            <w:r w:rsidRPr="00E11086">
              <w:t>п.л</w:t>
            </w:r>
            <w:proofErr w:type="spellEnd"/>
            <w:r w:rsidRPr="00E11086">
              <w:t>.</w:t>
            </w:r>
          </w:p>
        </w:tc>
        <w:tc>
          <w:tcPr>
            <w:tcW w:w="1843" w:type="dxa"/>
            <w:vAlign w:val="center"/>
          </w:tcPr>
          <w:p w14:paraId="201A6C8F" w14:textId="2519656E" w:rsidR="00EF2D48" w:rsidRPr="00E11086" w:rsidRDefault="00EF2D48" w:rsidP="00EF2D48">
            <w:pPr>
              <w:rPr>
                <w:color w:val="000000"/>
              </w:rPr>
            </w:pPr>
          </w:p>
        </w:tc>
      </w:tr>
      <w:tr w:rsidR="00EF2D48" w:rsidRPr="00E11086" w14:paraId="565B59BC" w14:textId="77777777" w:rsidTr="00301E1C">
        <w:trPr>
          <w:trHeight w:val="512"/>
        </w:trPr>
        <w:tc>
          <w:tcPr>
            <w:tcW w:w="567" w:type="dxa"/>
          </w:tcPr>
          <w:p w14:paraId="53008377" w14:textId="77777777" w:rsidR="00EF2D48" w:rsidRPr="00E11086" w:rsidRDefault="00EF2D48" w:rsidP="00EF2D48">
            <w:pPr>
              <w:pStyle w:val="a7"/>
              <w:numPr>
                <w:ilvl w:val="0"/>
                <w:numId w:val="2"/>
              </w:numPr>
              <w:snapToGrid w:val="0"/>
              <w:ind w:left="0" w:firstLine="0"/>
              <w:jc w:val="center"/>
              <w:rPr>
                <w:lang w:val="kk-KZ"/>
              </w:rPr>
            </w:pPr>
          </w:p>
        </w:tc>
        <w:tc>
          <w:tcPr>
            <w:tcW w:w="2439" w:type="dxa"/>
            <w:vAlign w:val="center"/>
          </w:tcPr>
          <w:p w14:paraId="55C053A1" w14:textId="6BAA2A61" w:rsidR="00EF2D48" w:rsidRPr="00E11086" w:rsidRDefault="00EF2D48" w:rsidP="00EF2D48">
            <w:pPr>
              <w:jc w:val="both"/>
              <w:rPr>
                <w:color w:val="000000"/>
                <w:lang w:val="en-US"/>
              </w:rPr>
            </w:pPr>
            <w:r w:rsidRPr="00E11086">
              <w:rPr>
                <w:lang w:val="ru-KZ"/>
              </w:rPr>
              <w:t xml:space="preserve">SCO and Central Asia in </w:t>
            </w:r>
            <w:proofErr w:type="spellStart"/>
            <w:r w:rsidRPr="00E11086">
              <w:rPr>
                <w:lang w:val="ru-KZ"/>
              </w:rPr>
              <w:t>the</w:t>
            </w:r>
            <w:proofErr w:type="spellEnd"/>
            <w:r w:rsidRPr="00E11086">
              <w:rPr>
                <w:lang w:val="ru-KZ"/>
              </w:rPr>
              <w:t xml:space="preserve"> </w:t>
            </w:r>
            <w:proofErr w:type="spellStart"/>
            <w:r w:rsidRPr="00E11086">
              <w:rPr>
                <w:lang w:val="ru-KZ"/>
              </w:rPr>
              <w:t>Relation</w:t>
            </w:r>
            <w:proofErr w:type="spellEnd"/>
            <w:r w:rsidRPr="00E11086">
              <w:rPr>
                <w:lang w:val="ru-KZ"/>
              </w:rPr>
              <w:t xml:space="preserve"> </w:t>
            </w:r>
            <w:proofErr w:type="spellStart"/>
            <w:r w:rsidRPr="00E11086">
              <w:rPr>
                <w:lang w:val="ru-KZ"/>
              </w:rPr>
              <w:t>between</w:t>
            </w:r>
            <w:proofErr w:type="spellEnd"/>
            <w:r w:rsidRPr="00E11086">
              <w:rPr>
                <w:lang w:val="ru-KZ"/>
              </w:rPr>
              <w:t xml:space="preserve"> Russia and China</w:t>
            </w:r>
          </w:p>
        </w:tc>
        <w:tc>
          <w:tcPr>
            <w:tcW w:w="1134" w:type="dxa"/>
            <w:vAlign w:val="center"/>
          </w:tcPr>
          <w:p w14:paraId="4E553ACD" w14:textId="05713515" w:rsidR="00EF2D48" w:rsidRPr="00E11086" w:rsidRDefault="00EF2D48" w:rsidP="00EF2D48">
            <w:r w:rsidRPr="00E11086">
              <w:rPr>
                <w:lang w:val="ru-KZ"/>
              </w:rPr>
              <w:t>Печат. (статья)</w:t>
            </w:r>
          </w:p>
        </w:tc>
        <w:tc>
          <w:tcPr>
            <w:tcW w:w="2976" w:type="dxa"/>
            <w:vAlign w:val="center"/>
          </w:tcPr>
          <w:p w14:paraId="36BDB938" w14:textId="3184B308" w:rsidR="00EF2D48" w:rsidRPr="00E11086" w:rsidRDefault="00EF2D48" w:rsidP="00EF2D48">
            <w:pPr>
              <w:pStyle w:val="a7"/>
              <w:tabs>
                <w:tab w:val="left" w:pos="460"/>
              </w:tabs>
              <w:ind w:left="0"/>
              <w:jc w:val="both"/>
              <w:rPr>
                <w:color w:val="000000"/>
                <w:lang w:val="en-US"/>
              </w:rPr>
            </w:pPr>
            <w:r w:rsidRPr="00E11086">
              <w:rPr>
                <w:lang w:val="ru-KZ"/>
              </w:rPr>
              <w:t>Central Asia Affairs. – 2012. – №3</w:t>
            </w:r>
          </w:p>
        </w:tc>
        <w:tc>
          <w:tcPr>
            <w:tcW w:w="1134" w:type="dxa"/>
            <w:vAlign w:val="center"/>
          </w:tcPr>
          <w:p w14:paraId="27775EA7" w14:textId="1F2380F9" w:rsidR="00EF2D48" w:rsidRPr="00E11086" w:rsidRDefault="00EF2D48" w:rsidP="00EF2D48">
            <w:pPr>
              <w:jc w:val="center"/>
              <w:rPr>
                <w:color w:val="000000"/>
              </w:rPr>
            </w:pPr>
            <w:r w:rsidRPr="00E11086">
              <w:t xml:space="preserve">0,3 </w:t>
            </w:r>
            <w:proofErr w:type="spellStart"/>
            <w:r w:rsidRPr="00E11086">
              <w:t>п.л</w:t>
            </w:r>
            <w:proofErr w:type="spellEnd"/>
            <w:r w:rsidRPr="00E11086">
              <w:t>.</w:t>
            </w:r>
          </w:p>
        </w:tc>
        <w:tc>
          <w:tcPr>
            <w:tcW w:w="1843" w:type="dxa"/>
            <w:vAlign w:val="center"/>
          </w:tcPr>
          <w:p w14:paraId="2977072F" w14:textId="5A54E8E7" w:rsidR="00EF2D48" w:rsidRPr="00E11086" w:rsidRDefault="00EF2D48" w:rsidP="00EF2D48">
            <w:pPr>
              <w:rPr>
                <w:color w:val="000000"/>
              </w:rPr>
            </w:pPr>
          </w:p>
        </w:tc>
      </w:tr>
      <w:tr w:rsidR="00EF2D48" w:rsidRPr="00E11086" w14:paraId="4BD9A05D" w14:textId="77777777" w:rsidTr="00301E1C">
        <w:trPr>
          <w:trHeight w:val="512"/>
        </w:trPr>
        <w:tc>
          <w:tcPr>
            <w:tcW w:w="567" w:type="dxa"/>
          </w:tcPr>
          <w:p w14:paraId="098E5BF7" w14:textId="77777777" w:rsidR="00EF2D48" w:rsidRPr="00E11086" w:rsidRDefault="00EF2D48" w:rsidP="00EF2D48">
            <w:pPr>
              <w:pStyle w:val="a7"/>
              <w:numPr>
                <w:ilvl w:val="0"/>
                <w:numId w:val="2"/>
              </w:numPr>
              <w:snapToGrid w:val="0"/>
              <w:ind w:left="0" w:firstLine="0"/>
              <w:jc w:val="center"/>
              <w:rPr>
                <w:lang w:val="kk-KZ"/>
              </w:rPr>
            </w:pPr>
          </w:p>
        </w:tc>
        <w:tc>
          <w:tcPr>
            <w:tcW w:w="2439" w:type="dxa"/>
            <w:vAlign w:val="center"/>
          </w:tcPr>
          <w:p w14:paraId="356ABDF7" w14:textId="361F41B4" w:rsidR="00EF2D48" w:rsidRPr="00E11086" w:rsidRDefault="00EF2D48" w:rsidP="00EF2D48">
            <w:pPr>
              <w:jc w:val="both"/>
              <w:rPr>
                <w:color w:val="000000"/>
              </w:rPr>
            </w:pPr>
            <w:r w:rsidRPr="00E11086">
              <w:rPr>
                <w:lang w:val="ru-KZ"/>
              </w:rPr>
              <w:t>Иран – ключевой игрок Ближнего Востока</w:t>
            </w:r>
          </w:p>
        </w:tc>
        <w:tc>
          <w:tcPr>
            <w:tcW w:w="1134" w:type="dxa"/>
            <w:vAlign w:val="center"/>
          </w:tcPr>
          <w:p w14:paraId="5B067F26" w14:textId="72CDD472" w:rsidR="00EF2D48" w:rsidRPr="00E11086" w:rsidRDefault="00EF2D48" w:rsidP="00EF2D48">
            <w:r w:rsidRPr="00E11086">
              <w:rPr>
                <w:lang w:val="ru-KZ"/>
              </w:rPr>
              <w:t>Печат. (статья)</w:t>
            </w:r>
          </w:p>
        </w:tc>
        <w:tc>
          <w:tcPr>
            <w:tcW w:w="2976" w:type="dxa"/>
            <w:vAlign w:val="center"/>
          </w:tcPr>
          <w:p w14:paraId="2348CD84" w14:textId="3201CC21" w:rsidR="00EF2D48" w:rsidRPr="00E11086" w:rsidRDefault="00EF2D48" w:rsidP="00EF2D48">
            <w:pPr>
              <w:pStyle w:val="a7"/>
              <w:tabs>
                <w:tab w:val="left" w:pos="460"/>
              </w:tabs>
              <w:ind w:left="0"/>
              <w:jc w:val="both"/>
              <w:rPr>
                <w:color w:val="000000"/>
                <w:lang w:val="en-US"/>
              </w:rPr>
            </w:pPr>
            <w:r w:rsidRPr="00E11086">
              <w:rPr>
                <w:lang w:val="ru-KZ"/>
              </w:rPr>
              <w:t>Сардар. – 2015. – №3, с. 20–23</w:t>
            </w:r>
          </w:p>
        </w:tc>
        <w:tc>
          <w:tcPr>
            <w:tcW w:w="1134" w:type="dxa"/>
            <w:vAlign w:val="center"/>
          </w:tcPr>
          <w:p w14:paraId="3B010C55" w14:textId="33BDBCA5" w:rsidR="00EF2D48" w:rsidRPr="00E11086" w:rsidRDefault="00EF2D48" w:rsidP="00EF2D48">
            <w:pPr>
              <w:jc w:val="center"/>
              <w:rPr>
                <w:color w:val="000000"/>
                <w:lang w:val="en-US"/>
              </w:rPr>
            </w:pPr>
            <w:r w:rsidRPr="00E11086">
              <w:t xml:space="preserve">0,25 </w:t>
            </w:r>
            <w:proofErr w:type="spellStart"/>
            <w:r w:rsidRPr="00E11086">
              <w:t>п.л</w:t>
            </w:r>
            <w:proofErr w:type="spellEnd"/>
            <w:r w:rsidRPr="00E11086">
              <w:t>.</w:t>
            </w:r>
          </w:p>
        </w:tc>
        <w:tc>
          <w:tcPr>
            <w:tcW w:w="1843" w:type="dxa"/>
            <w:vAlign w:val="center"/>
          </w:tcPr>
          <w:p w14:paraId="3242E861" w14:textId="0677CBC0" w:rsidR="00EF2D48" w:rsidRPr="00E11086" w:rsidRDefault="00EF2D48" w:rsidP="00EF2D48">
            <w:pPr>
              <w:rPr>
                <w:color w:val="000000"/>
              </w:rPr>
            </w:pPr>
          </w:p>
        </w:tc>
      </w:tr>
      <w:tr w:rsidR="00EF2D48" w:rsidRPr="00E11086" w14:paraId="0D7AB482" w14:textId="77777777" w:rsidTr="00301E1C">
        <w:trPr>
          <w:trHeight w:val="512"/>
        </w:trPr>
        <w:tc>
          <w:tcPr>
            <w:tcW w:w="567" w:type="dxa"/>
          </w:tcPr>
          <w:p w14:paraId="76E9E26E" w14:textId="77777777" w:rsidR="00EF2D48" w:rsidRPr="00E11086" w:rsidRDefault="00EF2D48" w:rsidP="00EF2D48">
            <w:pPr>
              <w:pStyle w:val="a7"/>
              <w:numPr>
                <w:ilvl w:val="0"/>
                <w:numId w:val="2"/>
              </w:numPr>
              <w:snapToGrid w:val="0"/>
              <w:ind w:left="0" w:firstLine="0"/>
              <w:jc w:val="center"/>
              <w:rPr>
                <w:lang w:val="kk-KZ"/>
              </w:rPr>
            </w:pPr>
          </w:p>
        </w:tc>
        <w:tc>
          <w:tcPr>
            <w:tcW w:w="2439" w:type="dxa"/>
            <w:vAlign w:val="center"/>
          </w:tcPr>
          <w:p w14:paraId="05A07D37" w14:textId="4F87A4E6" w:rsidR="00EF2D48" w:rsidRPr="00E11086" w:rsidRDefault="00EF2D48" w:rsidP="00EF2D48">
            <w:pPr>
              <w:jc w:val="both"/>
              <w:rPr>
                <w:color w:val="000000"/>
                <w:lang w:val="kk-KZ"/>
              </w:rPr>
            </w:pPr>
            <w:proofErr w:type="spellStart"/>
            <w:r w:rsidRPr="00E11086">
              <w:rPr>
                <w:lang w:val="ru-KZ"/>
              </w:rPr>
              <w:t>Қазақстанның</w:t>
            </w:r>
            <w:proofErr w:type="spellEnd"/>
            <w:r w:rsidRPr="00E11086">
              <w:rPr>
                <w:lang w:val="ru-KZ"/>
              </w:rPr>
              <w:t xml:space="preserve"> БҰҰ </w:t>
            </w:r>
            <w:proofErr w:type="spellStart"/>
            <w:r w:rsidRPr="00E11086">
              <w:rPr>
                <w:lang w:val="ru-KZ"/>
              </w:rPr>
              <w:t>Қауіпсіздік</w:t>
            </w:r>
            <w:proofErr w:type="spellEnd"/>
            <w:r w:rsidRPr="00E11086">
              <w:rPr>
                <w:lang w:val="ru-KZ"/>
              </w:rPr>
              <w:t xml:space="preserve"> </w:t>
            </w:r>
            <w:proofErr w:type="spellStart"/>
            <w:r w:rsidRPr="00E11086">
              <w:rPr>
                <w:lang w:val="ru-KZ"/>
              </w:rPr>
              <w:t>Кеңесіне</w:t>
            </w:r>
            <w:proofErr w:type="spellEnd"/>
            <w:r w:rsidRPr="00E11086">
              <w:rPr>
                <w:lang w:val="ru-KZ"/>
              </w:rPr>
              <w:t xml:space="preserve"> </w:t>
            </w:r>
            <w:proofErr w:type="spellStart"/>
            <w:r w:rsidRPr="00E11086">
              <w:rPr>
                <w:lang w:val="ru-KZ"/>
              </w:rPr>
              <w:t>төрағалығы</w:t>
            </w:r>
            <w:proofErr w:type="spellEnd"/>
          </w:p>
        </w:tc>
        <w:tc>
          <w:tcPr>
            <w:tcW w:w="1134" w:type="dxa"/>
            <w:vAlign w:val="center"/>
          </w:tcPr>
          <w:p w14:paraId="78F06624" w14:textId="72A12877" w:rsidR="00EF2D48" w:rsidRPr="00E11086" w:rsidRDefault="00EF2D48" w:rsidP="00EF2D48">
            <w:r w:rsidRPr="00E11086">
              <w:rPr>
                <w:lang w:val="ru-KZ"/>
              </w:rPr>
              <w:t>Печат. (статья)</w:t>
            </w:r>
          </w:p>
        </w:tc>
        <w:tc>
          <w:tcPr>
            <w:tcW w:w="2976" w:type="dxa"/>
            <w:vAlign w:val="center"/>
          </w:tcPr>
          <w:p w14:paraId="398B7800" w14:textId="6D583D1C" w:rsidR="00EF2D48" w:rsidRPr="00E11086" w:rsidRDefault="00EF2D48" w:rsidP="00EF2D48">
            <w:pPr>
              <w:pStyle w:val="a7"/>
              <w:tabs>
                <w:tab w:val="left" w:pos="460"/>
              </w:tabs>
              <w:ind w:left="0"/>
              <w:jc w:val="both"/>
              <w:rPr>
                <w:color w:val="000000"/>
              </w:rPr>
            </w:pPr>
            <w:r w:rsidRPr="00E11086">
              <w:t xml:space="preserve">Дипломатия </w:t>
            </w:r>
            <w:proofErr w:type="spellStart"/>
            <w:r w:rsidRPr="00E11086">
              <w:t>жаршысы</w:t>
            </w:r>
            <w:proofErr w:type="spellEnd"/>
            <w:r w:rsidRPr="00E11086">
              <w:t xml:space="preserve"> - Вестник дипломатии. – 2018. - № 1. - С. 186-190</w:t>
            </w:r>
          </w:p>
        </w:tc>
        <w:tc>
          <w:tcPr>
            <w:tcW w:w="1134" w:type="dxa"/>
            <w:vAlign w:val="center"/>
          </w:tcPr>
          <w:p w14:paraId="36877AD5" w14:textId="587D8537" w:rsidR="00EF2D48" w:rsidRPr="00E11086" w:rsidRDefault="00EF2D48" w:rsidP="00EF2D48">
            <w:pPr>
              <w:jc w:val="center"/>
              <w:rPr>
                <w:color w:val="000000"/>
                <w:lang w:val="en-US"/>
              </w:rPr>
            </w:pPr>
            <w:r w:rsidRPr="00E11086">
              <w:t>0,</w:t>
            </w:r>
            <w:r w:rsidRPr="00E11086">
              <w:rPr>
                <w:lang w:val="kk-KZ"/>
              </w:rPr>
              <w:t>3</w:t>
            </w:r>
            <w:r w:rsidRPr="00E11086">
              <w:t xml:space="preserve"> </w:t>
            </w:r>
            <w:proofErr w:type="spellStart"/>
            <w:r w:rsidRPr="00E11086">
              <w:t>п.л</w:t>
            </w:r>
            <w:proofErr w:type="spellEnd"/>
            <w:r w:rsidRPr="00E11086">
              <w:t>.</w:t>
            </w:r>
          </w:p>
        </w:tc>
        <w:tc>
          <w:tcPr>
            <w:tcW w:w="1843" w:type="dxa"/>
            <w:vAlign w:val="center"/>
          </w:tcPr>
          <w:p w14:paraId="2BBD0522" w14:textId="3CD03275" w:rsidR="00EF2D48" w:rsidRPr="00E11086" w:rsidRDefault="00EF2D48" w:rsidP="00EF2D48">
            <w:pPr>
              <w:rPr>
                <w:color w:val="000000"/>
              </w:rPr>
            </w:pPr>
          </w:p>
        </w:tc>
      </w:tr>
      <w:tr w:rsidR="00EF2D48" w:rsidRPr="00E11086" w14:paraId="0E16A7AB" w14:textId="77777777" w:rsidTr="00301E1C">
        <w:trPr>
          <w:trHeight w:val="512"/>
        </w:trPr>
        <w:tc>
          <w:tcPr>
            <w:tcW w:w="567" w:type="dxa"/>
          </w:tcPr>
          <w:p w14:paraId="0A7C4D1F" w14:textId="77777777" w:rsidR="00EF2D48" w:rsidRPr="00E11086" w:rsidRDefault="00EF2D48" w:rsidP="00EF2D48">
            <w:pPr>
              <w:pStyle w:val="a7"/>
              <w:numPr>
                <w:ilvl w:val="0"/>
                <w:numId w:val="2"/>
              </w:numPr>
              <w:snapToGrid w:val="0"/>
              <w:ind w:left="0" w:firstLine="0"/>
              <w:jc w:val="center"/>
              <w:rPr>
                <w:lang w:val="kk-KZ"/>
              </w:rPr>
            </w:pPr>
          </w:p>
        </w:tc>
        <w:tc>
          <w:tcPr>
            <w:tcW w:w="2439" w:type="dxa"/>
            <w:vAlign w:val="center"/>
          </w:tcPr>
          <w:p w14:paraId="5DA76451" w14:textId="0646CAE9" w:rsidR="00EF2D48" w:rsidRPr="00E11086" w:rsidRDefault="00EF2D48" w:rsidP="00EF2D48">
            <w:pPr>
              <w:jc w:val="both"/>
              <w:rPr>
                <w:color w:val="000000"/>
              </w:rPr>
            </w:pPr>
            <w:r w:rsidRPr="00E11086">
              <w:rPr>
                <w:lang w:val="ru-KZ"/>
              </w:rPr>
              <w:t>2019: новая динамика сотрудничества стран Центральной Азии</w:t>
            </w:r>
          </w:p>
        </w:tc>
        <w:tc>
          <w:tcPr>
            <w:tcW w:w="1134" w:type="dxa"/>
            <w:vAlign w:val="center"/>
          </w:tcPr>
          <w:p w14:paraId="79C07142" w14:textId="64E2F8B3" w:rsidR="00EF2D48" w:rsidRPr="00E11086" w:rsidRDefault="00EF2D48" w:rsidP="00EF2D48">
            <w:r w:rsidRPr="00E11086">
              <w:rPr>
                <w:lang w:val="ru-KZ"/>
              </w:rPr>
              <w:t>Печат. (статья)</w:t>
            </w:r>
          </w:p>
        </w:tc>
        <w:tc>
          <w:tcPr>
            <w:tcW w:w="2976" w:type="dxa"/>
            <w:vAlign w:val="center"/>
          </w:tcPr>
          <w:p w14:paraId="66C5D827" w14:textId="726BE3BC" w:rsidR="00EF2D48" w:rsidRPr="00E11086" w:rsidRDefault="00EF2D48" w:rsidP="00EF2D48">
            <w:pPr>
              <w:pStyle w:val="a7"/>
              <w:tabs>
                <w:tab w:val="left" w:pos="460"/>
              </w:tabs>
              <w:ind w:left="0"/>
              <w:jc w:val="both"/>
              <w:rPr>
                <w:color w:val="000000"/>
                <w:lang w:val="en-US"/>
              </w:rPr>
            </w:pPr>
            <w:r w:rsidRPr="00E11086">
              <w:rPr>
                <w:lang w:val="ru-KZ"/>
              </w:rPr>
              <w:t>Central Asia’s Affairs. – 2019. – №2</w:t>
            </w:r>
          </w:p>
        </w:tc>
        <w:tc>
          <w:tcPr>
            <w:tcW w:w="1134" w:type="dxa"/>
            <w:vAlign w:val="center"/>
          </w:tcPr>
          <w:p w14:paraId="4F022EA7" w14:textId="4B57F90F" w:rsidR="00EF2D48" w:rsidRPr="00E11086" w:rsidRDefault="00EF2D48" w:rsidP="00EF2D48">
            <w:pPr>
              <w:jc w:val="center"/>
              <w:rPr>
                <w:color w:val="000000"/>
                <w:lang w:val="en-US"/>
              </w:rPr>
            </w:pPr>
            <w:r w:rsidRPr="00E11086">
              <w:t xml:space="preserve">0,6 </w:t>
            </w:r>
            <w:proofErr w:type="spellStart"/>
            <w:r w:rsidRPr="00E11086">
              <w:t>п.л</w:t>
            </w:r>
            <w:proofErr w:type="spellEnd"/>
            <w:r w:rsidRPr="00E11086">
              <w:t>.</w:t>
            </w:r>
          </w:p>
        </w:tc>
        <w:tc>
          <w:tcPr>
            <w:tcW w:w="1843" w:type="dxa"/>
            <w:vAlign w:val="center"/>
          </w:tcPr>
          <w:p w14:paraId="21C49862" w14:textId="1A2C84B4" w:rsidR="00EF2D48" w:rsidRPr="00E11086" w:rsidRDefault="00EF2D48" w:rsidP="00EF2D48">
            <w:pPr>
              <w:rPr>
                <w:color w:val="000000"/>
              </w:rPr>
            </w:pPr>
          </w:p>
        </w:tc>
      </w:tr>
      <w:tr w:rsidR="00EF2D48" w:rsidRPr="00E11086" w14:paraId="70DBAFB7" w14:textId="77777777" w:rsidTr="00301E1C">
        <w:trPr>
          <w:trHeight w:val="512"/>
        </w:trPr>
        <w:tc>
          <w:tcPr>
            <w:tcW w:w="567" w:type="dxa"/>
          </w:tcPr>
          <w:p w14:paraId="7BEF8D20" w14:textId="77777777" w:rsidR="00EF2D48" w:rsidRPr="00E11086" w:rsidRDefault="00EF2D48" w:rsidP="00EF2D48">
            <w:pPr>
              <w:pStyle w:val="a7"/>
              <w:numPr>
                <w:ilvl w:val="0"/>
                <w:numId w:val="2"/>
              </w:numPr>
              <w:snapToGrid w:val="0"/>
              <w:ind w:left="0" w:firstLine="0"/>
              <w:jc w:val="center"/>
              <w:rPr>
                <w:lang w:val="kk-KZ"/>
              </w:rPr>
            </w:pPr>
          </w:p>
        </w:tc>
        <w:tc>
          <w:tcPr>
            <w:tcW w:w="2439" w:type="dxa"/>
            <w:vAlign w:val="center"/>
          </w:tcPr>
          <w:p w14:paraId="3006058A" w14:textId="31CB2542" w:rsidR="00EF2D48" w:rsidRPr="00E11086" w:rsidRDefault="00EF2D48" w:rsidP="00EF2D48">
            <w:pPr>
              <w:jc w:val="both"/>
              <w:rPr>
                <w:color w:val="000000"/>
                <w:lang w:val="en-US"/>
              </w:rPr>
            </w:pPr>
            <w:r w:rsidRPr="00E11086">
              <w:rPr>
                <w:lang w:val="en-US"/>
              </w:rPr>
              <w:t xml:space="preserve">Central Asian vector of Kazakhstan’s foreign policy: Achievements, Challenges, Prospects. </w:t>
            </w:r>
          </w:p>
        </w:tc>
        <w:tc>
          <w:tcPr>
            <w:tcW w:w="1134" w:type="dxa"/>
            <w:vAlign w:val="center"/>
          </w:tcPr>
          <w:p w14:paraId="720F5992" w14:textId="48ACC9E6" w:rsidR="00EF2D48" w:rsidRPr="00E11086" w:rsidRDefault="00EF2D48" w:rsidP="00EF2D48">
            <w:r w:rsidRPr="00E11086">
              <w:rPr>
                <w:lang w:val="ru-KZ"/>
              </w:rPr>
              <w:t>Печат. (статья)</w:t>
            </w:r>
          </w:p>
        </w:tc>
        <w:tc>
          <w:tcPr>
            <w:tcW w:w="2976" w:type="dxa"/>
            <w:vAlign w:val="center"/>
          </w:tcPr>
          <w:p w14:paraId="51EC1918" w14:textId="335690FA" w:rsidR="00EF2D48" w:rsidRPr="00E11086" w:rsidRDefault="00EF2D48" w:rsidP="00EF2D48">
            <w:pPr>
              <w:pStyle w:val="a7"/>
              <w:tabs>
                <w:tab w:val="left" w:pos="460"/>
              </w:tabs>
              <w:ind w:left="0"/>
              <w:jc w:val="both"/>
              <w:rPr>
                <w:lang w:val="en-US"/>
              </w:rPr>
            </w:pPr>
            <w:r w:rsidRPr="00E11086">
              <w:rPr>
                <w:lang w:val="en-US"/>
              </w:rPr>
              <w:t xml:space="preserve">Kazakhstan Journal of Foreign Studies, 2021, № 1-2, p. 81-94 </w:t>
            </w:r>
            <w:hyperlink r:id="rId19" w:tgtFrame="_blank" w:history="1">
              <w:r w:rsidRPr="00E11086">
                <w:rPr>
                  <w:rStyle w:val="af2"/>
                  <w:lang w:val="en-US"/>
                </w:rPr>
                <w:t>https://www.kas.de/documents/266501/0/KJFS_%231_EN+optim.pdf/3515e50c-2f28-0ddd-ede9-</w:t>
              </w:r>
              <w:r w:rsidRPr="00E11086">
                <w:rPr>
                  <w:rStyle w:val="af2"/>
                  <w:lang w:val="en-US"/>
                </w:rPr>
                <w:lastRenderedPageBreak/>
                <w:t>378bc17a9995?version=1.0&amp;t=1640605589977</w:t>
              </w:r>
            </w:hyperlink>
          </w:p>
        </w:tc>
        <w:tc>
          <w:tcPr>
            <w:tcW w:w="1134" w:type="dxa"/>
            <w:vAlign w:val="center"/>
          </w:tcPr>
          <w:p w14:paraId="698B8CA7" w14:textId="49465566" w:rsidR="00EF2D48" w:rsidRPr="00E11086" w:rsidRDefault="00EF2D48" w:rsidP="00EF2D48">
            <w:pPr>
              <w:jc w:val="center"/>
              <w:rPr>
                <w:color w:val="000000"/>
                <w:lang w:val="en-US"/>
              </w:rPr>
            </w:pPr>
            <w:r w:rsidRPr="00E11086">
              <w:rPr>
                <w:lang w:val="en-US"/>
              </w:rPr>
              <w:lastRenderedPageBreak/>
              <w:t>0</w:t>
            </w:r>
            <w:r w:rsidRPr="00E11086">
              <w:t xml:space="preserve">,8 </w:t>
            </w:r>
            <w:proofErr w:type="spellStart"/>
            <w:r w:rsidRPr="00E11086">
              <w:t>п.л</w:t>
            </w:r>
            <w:proofErr w:type="spellEnd"/>
            <w:r w:rsidRPr="00E11086">
              <w:t>.</w:t>
            </w:r>
          </w:p>
        </w:tc>
        <w:tc>
          <w:tcPr>
            <w:tcW w:w="1843" w:type="dxa"/>
            <w:vAlign w:val="center"/>
          </w:tcPr>
          <w:p w14:paraId="299FC1D4" w14:textId="60274827" w:rsidR="00EF2D48" w:rsidRPr="00E11086" w:rsidRDefault="00EF2D48" w:rsidP="00EF2D48">
            <w:pPr>
              <w:rPr>
                <w:color w:val="000000"/>
              </w:rPr>
            </w:pPr>
            <w:proofErr w:type="spellStart"/>
            <w:r w:rsidRPr="00E11086">
              <w:rPr>
                <w:lang w:val="ru-KZ"/>
              </w:rPr>
              <w:t>Auelbayev</w:t>
            </w:r>
            <w:proofErr w:type="spellEnd"/>
            <w:r w:rsidRPr="00E11086">
              <w:rPr>
                <w:lang w:val="ru-KZ"/>
              </w:rPr>
              <w:t xml:space="preserve"> B.</w:t>
            </w:r>
          </w:p>
        </w:tc>
      </w:tr>
      <w:tr w:rsidR="00EF2D48" w:rsidRPr="00E11086" w14:paraId="55A5E05D" w14:textId="77777777" w:rsidTr="00301E1C">
        <w:trPr>
          <w:trHeight w:val="512"/>
        </w:trPr>
        <w:tc>
          <w:tcPr>
            <w:tcW w:w="567" w:type="dxa"/>
          </w:tcPr>
          <w:p w14:paraId="6B83BDD3" w14:textId="77777777" w:rsidR="00EF2D48" w:rsidRPr="00E11086" w:rsidRDefault="00EF2D48" w:rsidP="00EF2D48">
            <w:pPr>
              <w:pStyle w:val="a7"/>
              <w:numPr>
                <w:ilvl w:val="0"/>
                <w:numId w:val="2"/>
              </w:numPr>
              <w:snapToGrid w:val="0"/>
              <w:ind w:left="0" w:firstLine="0"/>
              <w:jc w:val="center"/>
              <w:rPr>
                <w:lang w:val="kk-KZ"/>
              </w:rPr>
            </w:pPr>
          </w:p>
        </w:tc>
        <w:tc>
          <w:tcPr>
            <w:tcW w:w="2439" w:type="dxa"/>
            <w:vAlign w:val="center"/>
          </w:tcPr>
          <w:p w14:paraId="3816460F" w14:textId="4546A007" w:rsidR="00EF2D48" w:rsidRPr="00E11086" w:rsidRDefault="00EF2D48" w:rsidP="00EF2D48">
            <w:pPr>
              <w:jc w:val="both"/>
              <w:rPr>
                <w:color w:val="000000"/>
                <w:lang w:val="en-US"/>
              </w:rPr>
            </w:pPr>
            <w:r w:rsidRPr="00E11086">
              <w:rPr>
                <w:lang w:val="ru-KZ"/>
              </w:rPr>
              <w:t xml:space="preserve">New Kazakhstan and </w:t>
            </w:r>
            <w:proofErr w:type="spellStart"/>
            <w:r w:rsidRPr="00E11086">
              <w:rPr>
                <w:lang w:val="ru-KZ"/>
              </w:rPr>
              <w:t>the</w:t>
            </w:r>
            <w:proofErr w:type="spellEnd"/>
            <w:r w:rsidRPr="00E11086">
              <w:rPr>
                <w:lang w:val="ru-KZ"/>
              </w:rPr>
              <w:t xml:space="preserve"> Future </w:t>
            </w:r>
            <w:proofErr w:type="spellStart"/>
            <w:r w:rsidRPr="00E11086">
              <w:rPr>
                <w:lang w:val="ru-KZ"/>
              </w:rPr>
              <w:t>of</w:t>
            </w:r>
            <w:proofErr w:type="spellEnd"/>
            <w:r w:rsidRPr="00E11086">
              <w:rPr>
                <w:lang w:val="ru-KZ"/>
              </w:rPr>
              <w:t xml:space="preserve"> </w:t>
            </w:r>
            <w:proofErr w:type="spellStart"/>
            <w:r w:rsidRPr="00E11086">
              <w:rPr>
                <w:lang w:val="ru-KZ"/>
              </w:rPr>
              <w:t>the</w:t>
            </w:r>
            <w:proofErr w:type="spellEnd"/>
            <w:r w:rsidRPr="00E11086">
              <w:rPr>
                <w:lang w:val="ru-KZ"/>
              </w:rPr>
              <w:t xml:space="preserve"> Organization </w:t>
            </w:r>
            <w:proofErr w:type="spellStart"/>
            <w:r w:rsidRPr="00E11086">
              <w:rPr>
                <w:lang w:val="ru-KZ"/>
              </w:rPr>
              <w:t>of</w:t>
            </w:r>
            <w:proofErr w:type="spellEnd"/>
            <w:r w:rsidRPr="00E11086">
              <w:rPr>
                <w:lang w:val="ru-KZ"/>
              </w:rPr>
              <w:t xml:space="preserve"> </w:t>
            </w:r>
            <w:proofErr w:type="spellStart"/>
            <w:r w:rsidRPr="00E11086">
              <w:rPr>
                <w:lang w:val="ru-KZ"/>
              </w:rPr>
              <w:t>Turkic</w:t>
            </w:r>
            <w:proofErr w:type="spellEnd"/>
            <w:r w:rsidRPr="00E11086">
              <w:rPr>
                <w:lang w:val="ru-KZ"/>
              </w:rPr>
              <w:t xml:space="preserve"> </w:t>
            </w:r>
            <w:proofErr w:type="spellStart"/>
            <w:r w:rsidRPr="00E11086">
              <w:rPr>
                <w:lang w:val="ru-KZ"/>
              </w:rPr>
              <w:t>States</w:t>
            </w:r>
            <w:proofErr w:type="spellEnd"/>
            <w:r w:rsidRPr="00E11086">
              <w:rPr>
                <w:lang w:val="en-US"/>
              </w:rPr>
              <w:t>: Key Areas of Cooperation</w:t>
            </w:r>
          </w:p>
        </w:tc>
        <w:tc>
          <w:tcPr>
            <w:tcW w:w="1134" w:type="dxa"/>
            <w:vAlign w:val="center"/>
          </w:tcPr>
          <w:p w14:paraId="498A7169" w14:textId="5F54ED4F" w:rsidR="00EF2D48" w:rsidRPr="00E11086" w:rsidRDefault="00EF2D48" w:rsidP="00EF2D48">
            <w:r w:rsidRPr="00E11086">
              <w:rPr>
                <w:lang w:val="ru-KZ"/>
              </w:rPr>
              <w:t>Печат. (статья)</w:t>
            </w:r>
          </w:p>
        </w:tc>
        <w:tc>
          <w:tcPr>
            <w:tcW w:w="2976" w:type="dxa"/>
            <w:vAlign w:val="center"/>
          </w:tcPr>
          <w:p w14:paraId="5F2D9951" w14:textId="1DA40479" w:rsidR="00EF2D48" w:rsidRPr="00E11086" w:rsidRDefault="00EF2D48" w:rsidP="00EF2D48">
            <w:pPr>
              <w:pStyle w:val="a7"/>
              <w:tabs>
                <w:tab w:val="left" w:pos="460"/>
              </w:tabs>
              <w:ind w:left="0"/>
              <w:jc w:val="both"/>
              <w:rPr>
                <w:color w:val="000000"/>
                <w:lang w:val="en-US"/>
              </w:rPr>
            </w:pPr>
            <w:r w:rsidRPr="00E11086">
              <w:rPr>
                <w:lang w:val="en-US"/>
              </w:rPr>
              <w:t>Perceptions: Journal of International Affairs </w:t>
            </w:r>
            <w:r w:rsidRPr="00E11086">
              <w:rPr>
                <w:lang w:val="ru-KZ"/>
              </w:rPr>
              <w:t>– 2022, – 1</w:t>
            </w:r>
            <w:r w:rsidRPr="00E11086">
              <w:rPr>
                <w:lang w:val="en-US"/>
              </w:rPr>
              <w:t xml:space="preserve"> (27), 74-90. </w:t>
            </w:r>
            <w:hyperlink r:id="rId20" w:tgtFrame="_blank" w:history="1">
              <w:r w:rsidRPr="00E11086">
                <w:rPr>
                  <w:rStyle w:val="af2"/>
                  <w:lang w:val="en-US"/>
                </w:rPr>
                <w:t>https://izlik.org/JA83HL28UF</w:t>
              </w:r>
            </w:hyperlink>
          </w:p>
        </w:tc>
        <w:tc>
          <w:tcPr>
            <w:tcW w:w="1134" w:type="dxa"/>
            <w:vAlign w:val="center"/>
          </w:tcPr>
          <w:p w14:paraId="735F9FE6" w14:textId="4B2B47BF" w:rsidR="00EF2D48" w:rsidRPr="00E11086" w:rsidRDefault="00EF2D48" w:rsidP="00EF2D48">
            <w:pPr>
              <w:jc w:val="center"/>
              <w:rPr>
                <w:color w:val="000000"/>
                <w:lang w:val="en-US"/>
              </w:rPr>
            </w:pPr>
            <w:r w:rsidRPr="00E11086">
              <w:t>0,</w:t>
            </w:r>
            <w:r w:rsidRPr="00E11086">
              <w:rPr>
                <w:lang w:val="en-US"/>
              </w:rPr>
              <w:t>9</w:t>
            </w:r>
            <w:r w:rsidRPr="00E11086">
              <w:t xml:space="preserve"> </w:t>
            </w:r>
            <w:proofErr w:type="spellStart"/>
            <w:r w:rsidRPr="00E11086">
              <w:t>п.л</w:t>
            </w:r>
            <w:proofErr w:type="spellEnd"/>
            <w:r w:rsidRPr="00E11086">
              <w:t>.</w:t>
            </w:r>
          </w:p>
        </w:tc>
        <w:tc>
          <w:tcPr>
            <w:tcW w:w="1843" w:type="dxa"/>
            <w:vAlign w:val="center"/>
          </w:tcPr>
          <w:p w14:paraId="368634D7" w14:textId="53D01F60" w:rsidR="00EF2D48" w:rsidRPr="00E11086" w:rsidRDefault="00EF2D48" w:rsidP="00EF2D48">
            <w:pPr>
              <w:rPr>
                <w:color w:val="000000"/>
              </w:rPr>
            </w:pPr>
            <w:proofErr w:type="spellStart"/>
            <w:r w:rsidRPr="00E11086">
              <w:rPr>
                <w:lang w:val="ru-KZ"/>
              </w:rPr>
              <w:t>Mussabekova</w:t>
            </w:r>
            <w:proofErr w:type="spellEnd"/>
            <w:r w:rsidRPr="00E11086">
              <w:rPr>
                <w:lang w:val="ru-KZ"/>
              </w:rPr>
              <w:t xml:space="preserve"> A.</w:t>
            </w:r>
          </w:p>
        </w:tc>
      </w:tr>
      <w:tr w:rsidR="00EF2D48" w:rsidRPr="00E11086" w14:paraId="0AE3C64C" w14:textId="77777777" w:rsidTr="00060882">
        <w:trPr>
          <w:trHeight w:val="391"/>
        </w:trPr>
        <w:tc>
          <w:tcPr>
            <w:tcW w:w="10093" w:type="dxa"/>
            <w:gridSpan w:val="6"/>
          </w:tcPr>
          <w:p w14:paraId="6CC98AEE" w14:textId="679C622D" w:rsidR="00EF2D48" w:rsidRPr="00E11086" w:rsidRDefault="00EF2D48" w:rsidP="00EF2D48">
            <w:pPr>
              <w:jc w:val="center"/>
              <w:rPr>
                <w:lang w:val="en-US"/>
              </w:rPr>
            </w:pPr>
            <w:r w:rsidRPr="00E11086">
              <w:rPr>
                <w:b/>
                <w:bCs/>
                <w:color w:val="000000"/>
              </w:rPr>
              <w:t>Монография</w:t>
            </w:r>
          </w:p>
        </w:tc>
      </w:tr>
      <w:tr w:rsidR="00EF2D48" w:rsidRPr="004C61FD" w14:paraId="15503D4B" w14:textId="77777777" w:rsidTr="00301E1C">
        <w:trPr>
          <w:trHeight w:val="1738"/>
        </w:trPr>
        <w:tc>
          <w:tcPr>
            <w:tcW w:w="567" w:type="dxa"/>
          </w:tcPr>
          <w:p w14:paraId="5F3B1292" w14:textId="77777777" w:rsidR="00EF2D48" w:rsidRPr="00E11086" w:rsidRDefault="00EF2D48" w:rsidP="00EF2D48">
            <w:pPr>
              <w:pStyle w:val="a7"/>
              <w:snapToGrid w:val="0"/>
              <w:ind w:left="0"/>
              <w:jc w:val="both"/>
              <w:rPr>
                <w:lang w:val="en-US"/>
              </w:rPr>
            </w:pPr>
            <w:r w:rsidRPr="00E11086">
              <w:t>1</w:t>
            </w:r>
            <w:r w:rsidRPr="00E11086">
              <w:rPr>
                <w:lang w:val="en-US"/>
              </w:rPr>
              <w:t>.</w:t>
            </w:r>
          </w:p>
        </w:tc>
        <w:tc>
          <w:tcPr>
            <w:tcW w:w="2439" w:type="dxa"/>
            <w:vAlign w:val="bottom"/>
          </w:tcPr>
          <w:p w14:paraId="28A3DF0E" w14:textId="3A8E19B0" w:rsidR="00EF2D48" w:rsidRPr="00E11086" w:rsidRDefault="00EF2D48" w:rsidP="00EF2D48">
            <w:pPr>
              <w:jc w:val="both"/>
            </w:pPr>
            <w:r w:rsidRPr="00E11086">
              <w:t>Дипломатия Президента Токаева</w:t>
            </w:r>
          </w:p>
          <w:p w14:paraId="31B0ED62" w14:textId="482D56F7" w:rsidR="00EF2D48" w:rsidRPr="00E11086" w:rsidRDefault="00EF2D48" w:rsidP="00EF2D48">
            <w:pPr>
              <w:ind w:firstLine="567"/>
              <w:jc w:val="both"/>
            </w:pPr>
          </w:p>
          <w:p w14:paraId="78445762" w14:textId="1B8DC3F9" w:rsidR="00EF2D48" w:rsidRPr="00E11086" w:rsidRDefault="00EF2D48" w:rsidP="00EF2D48">
            <w:pPr>
              <w:tabs>
                <w:tab w:val="left" w:pos="1020"/>
              </w:tabs>
              <w:jc w:val="both"/>
              <w:rPr>
                <w:color w:val="000000"/>
              </w:rPr>
            </w:pPr>
          </w:p>
        </w:tc>
        <w:tc>
          <w:tcPr>
            <w:tcW w:w="1134" w:type="dxa"/>
            <w:vAlign w:val="bottom"/>
          </w:tcPr>
          <w:p w14:paraId="70D93D77" w14:textId="77777777" w:rsidR="00EF2D48" w:rsidRPr="00E11086" w:rsidRDefault="00EF2D48" w:rsidP="00EF2D48">
            <w:pPr>
              <w:jc w:val="both"/>
              <w:rPr>
                <w:color w:val="000000"/>
              </w:rPr>
            </w:pPr>
            <w:proofErr w:type="spellStart"/>
            <w:r w:rsidRPr="00E11086">
              <w:rPr>
                <w:color w:val="000000"/>
              </w:rPr>
              <w:t>Баспа</w:t>
            </w:r>
            <w:proofErr w:type="spellEnd"/>
            <w:r w:rsidRPr="00E11086">
              <w:rPr>
                <w:color w:val="000000"/>
              </w:rPr>
              <w:t xml:space="preserve"> (монография)</w:t>
            </w:r>
          </w:p>
        </w:tc>
        <w:tc>
          <w:tcPr>
            <w:tcW w:w="2976" w:type="dxa"/>
            <w:vAlign w:val="bottom"/>
          </w:tcPr>
          <w:p w14:paraId="787C561E" w14:textId="5E420B80" w:rsidR="00EF2D48" w:rsidRPr="00E11086" w:rsidRDefault="00EF2D48" w:rsidP="00EF2D48">
            <w:pPr>
              <w:jc w:val="both"/>
            </w:pPr>
            <w:r w:rsidRPr="00E11086">
              <w:t>Астана, КИСИ при Президенте РК, 2025. – 397 с. коллективная монография</w:t>
            </w:r>
          </w:p>
          <w:p w14:paraId="0330135B" w14:textId="77777777" w:rsidR="00EF2D48" w:rsidRPr="00E11086" w:rsidRDefault="00EF2D48" w:rsidP="00EF2D48">
            <w:pPr>
              <w:jc w:val="both"/>
            </w:pPr>
            <w:r w:rsidRPr="00E11086">
              <w:t>ISBN 978-601-12-3237-1</w:t>
            </w:r>
          </w:p>
          <w:p w14:paraId="3F078132" w14:textId="3EE8C73C" w:rsidR="00EF2D48" w:rsidRPr="00E11086" w:rsidRDefault="00EF2D48" w:rsidP="00EF2D48">
            <w:pPr>
              <w:jc w:val="both"/>
            </w:pPr>
            <w:r w:rsidRPr="00E11086">
              <w:t>УДК 327 (574)</w:t>
            </w:r>
          </w:p>
          <w:p w14:paraId="1566487E" w14:textId="3985046C" w:rsidR="00EF2D48" w:rsidRPr="00E11086" w:rsidRDefault="00EF2D48" w:rsidP="00EF2D48">
            <w:pPr>
              <w:jc w:val="both"/>
            </w:pPr>
            <w:r w:rsidRPr="00E11086">
              <w:t>ББК 66.4 (5Қаз) Д 46</w:t>
            </w:r>
          </w:p>
          <w:p w14:paraId="56A4438B" w14:textId="77777777" w:rsidR="00EF2D48" w:rsidRPr="00E11086" w:rsidRDefault="00EF2D48" w:rsidP="00EF2D48">
            <w:pPr>
              <w:jc w:val="both"/>
            </w:pPr>
            <w:hyperlink r:id="rId21" w:history="1">
              <w:r w:rsidRPr="00E11086">
                <w:rPr>
                  <w:rStyle w:val="af2"/>
                </w:rPr>
                <w:t>https://kisi.kz/wp-content/uploads/2025/08/diplomatiya-prezidenta.pdf</w:t>
              </w:r>
            </w:hyperlink>
          </w:p>
          <w:p w14:paraId="5917E99A" w14:textId="43B87674" w:rsidR="00EF2D48" w:rsidRPr="00E11086" w:rsidRDefault="00EF2D48" w:rsidP="00EF2D48">
            <w:pPr>
              <w:jc w:val="both"/>
              <w:rPr>
                <w:color w:val="000000"/>
              </w:rPr>
            </w:pPr>
          </w:p>
        </w:tc>
        <w:tc>
          <w:tcPr>
            <w:tcW w:w="1134" w:type="dxa"/>
            <w:vAlign w:val="bottom"/>
          </w:tcPr>
          <w:p w14:paraId="42A4FD1B" w14:textId="77777777" w:rsidR="00EF2D48" w:rsidRDefault="00EF2D48" w:rsidP="00EF2D48">
            <w:pPr>
              <w:jc w:val="both"/>
            </w:pPr>
            <w:r w:rsidRPr="00E11086">
              <w:t xml:space="preserve">24,8 </w:t>
            </w:r>
            <w:proofErr w:type="spellStart"/>
            <w:r w:rsidRPr="00E11086">
              <w:t>п.л</w:t>
            </w:r>
            <w:proofErr w:type="spellEnd"/>
            <w:r w:rsidRPr="00E11086">
              <w:t>.</w:t>
            </w:r>
          </w:p>
          <w:p w14:paraId="5F318C5B" w14:textId="2B910A84" w:rsidR="00EF2D48" w:rsidRPr="00E11086" w:rsidRDefault="00EF2D48" w:rsidP="00EF2D48">
            <w:pPr>
              <w:jc w:val="both"/>
            </w:pPr>
            <w:r>
              <w:t xml:space="preserve">(6,3 </w:t>
            </w:r>
            <w:proofErr w:type="spellStart"/>
            <w:r>
              <w:t>п.л</w:t>
            </w:r>
            <w:proofErr w:type="spellEnd"/>
            <w:r>
              <w:t>. вклад соискателя)</w:t>
            </w:r>
          </w:p>
          <w:p w14:paraId="05699E07" w14:textId="04276FBC" w:rsidR="00EF2D48" w:rsidRPr="00B53F51" w:rsidRDefault="00EF2D48" w:rsidP="00EF2D48">
            <w:pPr>
              <w:jc w:val="both"/>
              <w:rPr>
                <w:color w:val="000000"/>
                <w:lang w:val="kk-KZ"/>
              </w:rPr>
            </w:pPr>
          </w:p>
        </w:tc>
        <w:tc>
          <w:tcPr>
            <w:tcW w:w="1843" w:type="dxa"/>
            <w:vAlign w:val="bottom"/>
          </w:tcPr>
          <w:p w14:paraId="3FE0274B" w14:textId="20E21C30" w:rsidR="00EF2D48" w:rsidRPr="004C61FD" w:rsidRDefault="00EF2D48" w:rsidP="00EF2D48">
            <w:pPr>
              <w:jc w:val="both"/>
              <w:rPr>
                <w:lang w:val="kk-KZ"/>
              </w:rPr>
            </w:pPr>
            <w:r w:rsidRPr="004C61FD">
              <w:rPr>
                <w:lang w:val="kk-KZ"/>
              </w:rPr>
              <w:t>Е.В. Тукумов, Б.А. Ауелбаев, Е.Т. Сейлеханов, Д.А. Абен,  А.С. Абен.</w:t>
            </w:r>
          </w:p>
        </w:tc>
      </w:tr>
    </w:tbl>
    <w:p w14:paraId="1D49291B" w14:textId="77777777" w:rsidR="00E5785C" w:rsidRPr="004C61FD" w:rsidRDefault="00E5785C" w:rsidP="00E5785C">
      <w:pPr>
        <w:rPr>
          <w:lang w:val="kk-KZ"/>
        </w:rPr>
      </w:pPr>
    </w:p>
    <w:sectPr w:rsidR="00E5785C" w:rsidRPr="004C61FD" w:rsidSect="00E5785C">
      <w:footerReference w:type="even" r:id="rId22"/>
      <w:footerReference w:type="default" r:id="rId23"/>
      <w:pgSz w:w="11906" w:h="16838"/>
      <w:pgMar w:top="993" w:right="567"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2F7E" w14:textId="77777777" w:rsidR="001463E8" w:rsidRDefault="001463E8" w:rsidP="00B05FE3">
      <w:r>
        <w:separator/>
      </w:r>
    </w:p>
  </w:endnote>
  <w:endnote w:type="continuationSeparator" w:id="0">
    <w:p w14:paraId="243752DD" w14:textId="77777777" w:rsidR="001463E8" w:rsidRDefault="001463E8" w:rsidP="00B0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26BD" w14:textId="77777777" w:rsidR="00E5785C" w:rsidRDefault="00E5785C" w:rsidP="007D232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F8F01C5" w14:textId="77777777" w:rsidR="00E5785C" w:rsidRDefault="00E5785C" w:rsidP="00CD458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DAC5" w14:textId="77777777" w:rsidR="00E5785C" w:rsidRPr="00677782" w:rsidRDefault="00E5785C" w:rsidP="00C151F2">
    <w:pPr>
      <w:ind w:firstLine="567"/>
      <w:rPr>
        <w:sz w:val="22"/>
        <w:szCs w:val="22"/>
        <w:lang w:val="kk-KZ"/>
      </w:rPr>
    </w:pPr>
    <w:r w:rsidRPr="00677782">
      <w:rPr>
        <w:sz w:val="22"/>
        <w:szCs w:val="22"/>
        <w:lang w:val="kk-KZ"/>
      </w:rPr>
      <w:t xml:space="preserve">Іздеуші </w:t>
    </w:r>
  </w:p>
  <w:p w14:paraId="0F1683EC" w14:textId="68B1C6CD" w:rsidR="00E5785C" w:rsidRPr="00677782" w:rsidRDefault="00E5785C" w:rsidP="00C151F2">
    <w:pPr>
      <w:ind w:firstLine="567"/>
      <w:rPr>
        <w:sz w:val="22"/>
        <w:szCs w:val="22"/>
        <w:lang w:val="kk-KZ"/>
      </w:rPr>
    </w:pPr>
    <w:r w:rsidRPr="00677782">
      <w:rPr>
        <w:sz w:val="22"/>
        <w:szCs w:val="22"/>
        <w:lang w:val="kk-KZ"/>
      </w:rPr>
      <w:t xml:space="preserve">Соискатель: </w:t>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C314E1">
      <w:rPr>
        <w:sz w:val="22"/>
        <w:szCs w:val="22"/>
        <w:lang w:val="kk-KZ"/>
      </w:rPr>
      <w:t>К</w:t>
    </w:r>
    <w:r w:rsidR="00B05FE3">
      <w:rPr>
        <w:sz w:val="22"/>
        <w:szCs w:val="22"/>
        <w:lang w:val="kk-KZ"/>
      </w:rPr>
      <w:t>ушкумбаев</w:t>
    </w:r>
    <w:r w:rsidRPr="00F711AA">
      <w:rPr>
        <w:sz w:val="22"/>
        <w:szCs w:val="22"/>
        <w:lang w:val="kk-KZ"/>
      </w:rPr>
      <w:t xml:space="preserve"> </w:t>
    </w:r>
    <w:r w:rsidR="00B05FE3">
      <w:rPr>
        <w:sz w:val="22"/>
        <w:szCs w:val="22"/>
        <w:lang w:val="kk-KZ"/>
      </w:rPr>
      <w:t>С</w:t>
    </w:r>
    <w:r w:rsidRPr="00C314E1">
      <w:rPr>
        <w:sz w:val="22"/>
        <w:szCs w:val="22"/>
        <w:lang w:val="kk-KZ"/>
      </w:rPr>
      <w:t xml:space="preserve">. </w:t>
    </w:r>
    <w:r w:rsidR="00B05FE3">
      <w:rPr>
        <w:sz w:val="22"/>
        <w:szCs w:val="22"/>
        <w:lang w:val="kk-KZ"/>
      </w:rPr>
      <w:t>К</w:t>
    </w:r>
    <w:r w:rsidRPr="00C314E1">
      <w:rPr>
        <w:sz w:val="22"/>
        <w:szCs w:val="22"/>
        <w:lang w:val="kk-KZ"/>
      </w:rPr>
      <w:t>.</w:t>
    </w:r>
  </w:p>
  <w:p w14:paraId="6DCFABBB" w14:textId="77777777" w:rsidR="00E5785C" w:rsidRPr="00677782" w:rsidRDefault="00E5785C" w:rsidP="00C151F2">
    <w:pPr>
      <w:ind w:firstLine="567"/>
      <w:rPr>
        <w:sz w:val="22"/>
        <w:szCs w:val="22"/>
        <w:lang w:val="kk-KZ"/>
      </w:rPr>
    </w:pPr>
    <w:r w:rsidRPr="00677782">
      <w:rPr>
        <w:sz w:val="22"/>
        <w:szCs w:val="22"/>
        <w:lang w:val="kk-KZ"/>
      </w:rPr>
      <w:t>Тізім дұрыс:</w:t>
    </w:r>
  </w:p>
  <w:p w14:paraId="52FC0B36" w14:textId="77777777" w:rsidR="00E5785C" w:rsidRPr="00677782" w:rsidRDefault="00E5785C" w:rsidP="00C151F2">
    <w:pPr>
      <w:ind w:firstLine="567"/>
      <w:rPr>
        <w:sz w:val="22"/>
        <w:szCs w:val="22"/>
        <w:lang w:val="kk-KZ"/>
      </w:rPr>
    </w:pPr>
    <w:r w:rsidRPr="00677782">
      <w:rPr>
        <w:sz w:val="22"/>
        <w:szCs w:val="22"/>
        <w:lang w:val="kk-KZ"/>
      </w:rPr>
      <w:t>Ғалым хатшы</w:t>
    </w:r>
  </w:p>
  <w:p w14:paraId="2A46EE36" w14:textId="5E0DAA1E" w:rsidR="00E5785C" w:rsidRDefault="00E5785C" w:rsidP="00C151F2">
    <w:pPr>
      <w:ind w:firstLine="567"/>
      <w:rPr>
        <w:sz w:val="22"/>
        <w:szCs w:val="22"/>
        <w:lang w:val="kk-KZ"/>
      </w:rPr>
    </w:pPr>
    <w:r w:rsidRPr="00677782">
      <w:rPr>
        <w:sz w:val="22"/>
        <w:szCs w:val="22"/>
        <w:lang w:val="kk-KZ"/>
      </w:rPr>
      <w:t xml:space="preserve">Ученый секретарь: </w:t>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Pr="00677782">
      <w:rPr>
        <w:sz w:val="22"/>
        <w:szCs w:val="22"/>
        <w:lang w:val="kk-KZ"/>
      </w:rPr>
      <w:tab/>
    </w:r>
    <w:r w:rsidR="00B05FE3">
      <w:rPr>
        <w:sz w:val="22"/>
        <w:szCs w:val="22"/>
        <w:lang w:val="kk-KZ"/>
      </w:rPr>
      <w:t>Кошербаева А</w:t>
    </w:r>
    <w:r>
      <w:rPr>
        <w:sz w:val="22"/>
        <w:szCs w:val="22"/>
        <w:lang w:val="kk-KZ"/>
      </w:rPr>
      <w:t>.</w:t>
    </w:r>
    <w:r w:rsidR="00B05FE3">
      <w:rPr>
        <w:sz w:val="22"/>
        <w:szCs w:val="22"/>
        <w:lang w:val="kk-KZ"/>
      </w:rPr>
      <w:t>Б</w:t>
    </w:r>
    <w:r>
      <w:rPr>
        <w:sz w:val="22"/>
        <w:szCs w:val="22"/>
        <w:lang w:val="kk-KZ"/>
      </w:rPr>
      <w:t>.</w:t>
    </w:r>
  </w:p>
  <w:p w14:paraId="4D37C2FD" w14:textId="77777777" w:rsidR="00B05FE3" w:rsidRPr="00A065D0" w:rsidRDefault="00B05FE3" w:rsidP="00C151F2">
    <w:pPr>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0AA0" w14:textId="77777777" w:rsidR="001463E8" w:rsidRDefault="001463E8" w:rsidP="00B05FE3">
      <w:r>
        <w:separator/>
      </w:r>
    </w:p>
  </w:footnote>
  <w:footnote w:type="continuationSeparator" w:id="0">
    <w:p w14:paraId="4F38F4DE" w14:textId="77777777" w:rsidR="001463E8" w:rsidRDefault="001463E8" w:rsidP="00B05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95C4F"/>
    <w:multiLevelType w:val="hybridMultilevel"/>
    <w:tmpl w:val="51EA048E"/>
    <w:lvl w:ilvl="0" w:tplc="04D6EA80">
      <w:start w:val="1"/>
      <w:numFmt w:val="decimal"/>
      <w:lvlText w:val="%1."/>
      <w:lvlJc w:val="left"/>
      <w:pPr>
        <w:ind w:left="644"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D8C751E"/>
    <w:multiLevelType w:val="hybridMultilevel"/>
    <w:tmpl w:val="27B49AA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7B326A"/>
    <w:multiLevelType w:val="hybridMultilevel"/>
    <w:tmpl w:val="27B49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3147020">
    <w:abstractNumId w:val="1"/>
  </w:num>
  <w:num w:numId="2" w16cid:durableId="1174492966">
    <w:abstractNumId w:val="2"/>
  </w:num>
  <w:num w:numId="3" w16cid:durableId="22029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5C"/>
    <w:rsid w:val="00023AD4"/>
    <w:rsid w:val="000962D4"/>
    <w:rsid w:val="00136C86"/>
    <w:rsid w:val="001463E8"/>
    <w:rsid w:val="001F6FB7"/>
    <w:rsid w:val="0026043A"/>
    <w:rsid w:val="00301E1C"/>
    <w:rsid w:val="003359DD"/>
    <w:rsid w:val="00336DF2"/>
    <w:rsid w:val="003B76AE"/>
    <w:rsid w:val="003C3B49"/>
    <w:rsid w:val="003E729D"/>
    <w:rsid w:val="004276D2"/>
    <w:rsid w:val="004A7166"/>
    <w:rsid w:val="004C61FD"/>
    <w:rsid w:val="00503D1B"/>
    <w:rsid w:val="005A35D8"/>
    <w:rsid w:val="005C0386"/>
    <w:rsid w:val="005C7769"/>
    <w:rsid w:val="006D0ABD"/>
    <w:rsid w:val="00744F25"/>
    <w:rsid w:val="007D61B5"/>
    <w:rsid w:val="0083403F"/>
    <w:rsid w:val="008A4960"/>
    <w:rsid w:val="00920259"/>
    <w:rsid w:val="00970B99"/>
    <w:rsid w:val="00A03379"/>
    <w:rsid w:val="00AD242D"/>
    <w:rsid w:val="00B05FE3"/>
    <w:rsid w:val="00B250BE"/>
    <w:rsid w:val="00B53F51"/>
    <w:rsid w:val="00B76E70"/>
    <w:rsid w:val="00CA433E"/>
    <w:rsid w:val="00CC59B0"/>
    <w:rsid w:val="00CE0F9E"/>
    <w:rsid w:val="00D50857"/>
    <w:rsid w:val="00D611FE"/>
    <w:rsid w:val="00D8033E"/>
    <w:rsid w:val="00DC301D"/>
    <w:rsid w:val="00E11086"/>
    <w:rsid w:val="00E526DC"/>
    <w:rsid w:val="00E5785C"/>
    <w:rsid w:val="00E926CA"/>
    <w:rsid w:val="00EF2D48"/>
    <w:rsid w:val="00F17DFF"/>
    <w:rsid w:val="00F51AD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725E"/>
  <w15:chartTrackingRefBased/>
  <w15:docId w15:val="{FA01B25B-FA72-448A-83C4-72DD1512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85C"/>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E578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578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5785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5785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5785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5785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785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785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785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785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5785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5785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5785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5785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5785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5785C"/>
    <w:rPr>
      <w:rFonts w:eastAsiaTheme="majorEastAsia" w:cstheme="majorBidi"/>
      <w:color w:val="595959" w:themeColor="text1" w:themeTint="A6"/>
    </w:rPr>
  </w:style>
  <w:style w:type="character" w:customStyle="1" w:styleId="80">
    <w:name w:val="Заголовок 8 Знак"/>
    <w:basedOn w:val="a0"/>
    <w:link w:val="8"/>
    <w:uiPriority w:val="9"/>
    <w:semiHidden/>
    <w:rsid w:val="00E5785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5785C"/>
    <w:rPr>
      <w:rFonts w:eastAsiaTheme="majorEastAsia" w:cstheme="majorBidi"/>
      <w:color w:val="272727" w:themeColor="text1" w:themeTint="D8"/>
    </w:rPr>
  </w:style>
  <w:style w:type="paragraph" w:styleId="a3">
    <w:name w:val="Title"/>
    <w:basedOn w:val="a"/>
    <w:next w:val="a"/>
    <w:link w:val="a4"/>
    <w:qFormat/>
    <w:rsid w:val="00E5785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E578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85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5785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785C"/>
    <w:pPr>
      <w:spacing w:before="160"/>
      <w:jc w:val="center"/>
    </w:pPr>
    <w:rPr>
      <w:i/>
      <w:iCs/>
      <w:color w:val="404040" w:themeColor="text1" w:themeTint="BF"/>
    </w:rPr>
  </w:style>
  <w:style w:type="character" w:customStyle="1" w:styleId="22">
    <w:name w:val="Цитата 2 Знак"/>
    <w:basedOn w:val="a0"/>
    <w:link w:val="21"/>
    <w:uiPriority w:val="29"/>
    <w:rsid w:val="00E5785C"/>
    <w:rPr>
      <w:i/>
      <w:iCs/>
      <w:color w:val="404040" w:themeColor="text1" w:themeTint="BF"/>
    </w:rPr>
  </w:style>
  <w:style w:type="paragraph" w:styleId="a7">
    <w:name w:val="List Paragraph"/>
    <w:basedOn w:val="a"/>
    <w:link w:val="a8"/>
    <w:uiPriority w:val="34"/>
    <w:qFormat/>
    <w:rsid w:val="00E5785C"/>
    <w:pPr>
      <w:ind w:left="720"/>
      <w:contextualSpacing/>
    </w:pPr>
  </w:style>
  <w:style w:type="character" w:styleId="a9">
    <w:name w:val="Intense Emphasis"/>
    <w:basedOn w:val="a0"/>
    <w:uiPriority w:val="21"/>
    <w:qFormat/>
    <w:rsid w:val="00E5785C"/>
    <w:rPr>
      <w:i/>
      <w:iCs/>
      <w:color w:val="2F5496" w:themeColor="accent1" w:themeShade="BF"/>
    </w:rPr>
  </w:style>
  <w:style w:type="paragraph" w:styleId="aa">
    <w:name w:val="Intense Quote"/>
    <w:basedOn w:val="a"/>
    <w:next w:val="a"/>
    <w:link w:val="ab"/>
    <w:uiPriority w:val="30"/>
    <w:qFormat/>
    <w:rsid w:val="00E57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E5785C"/>
    <w:rPr>
      <w:i/>
      <w:iCs/>
      <w:color w:val="2F5496" w:themeColor="accent1" w:themeShade="BF"/>
    </w:rPr>
  </w:style>
  <w:style w:type="character" w:styleId="ac">
    <w:name w:val="Intense Reference"/>
    <w:basedOn w:val="a0"/>
    <w:uiPriority w:val="32"/>
    <w:qFormat/>
    <w:rsid w:val="00E5785C"/>
    <w:rPr>
      <w:b/>
      <w:bCs/>
      <w:smallCaps/>
      <w:color w:val="2F5496" w:themeColor="accent1" w:themeShade="BF"/>
      <w:spacing w:val="5"/>
    </w:rPr>
  </w:style>
  <w:style w:type="paragraph" w:styleId="ad">
    <w:name w:val="footer"/>
    <w:basedOn w:val="a"/>
    <w:link w:val="ae"/>
    <w:uiPriority w:val="99"/>
    <w:rsid w:val="00E5785C"/>
    <w:pPr>
      <w:tabs>
        <w:tab w:val="center" w:pos="4677"/>
        <w:tab w:val="right" w:pos="9355"/>
      </w:tabs>
    </w:pPr>
  </w:style>
  <w:style w:type="character" w:customStyle="1" w:styleId="ae">
    <w:name w:val="Нижний колонтитул Знак"/>
    <w:basedOn w:val="a0"/>
    <w:link w:val="ad"/>
    <w:uiPriority w:val="99"/>
    <w:rsid w:val="00E5785C"/>
    <w:rPr>
      <w:rFonts w:ascii="Times New Roman" w:eastAsia="Times New Roman" w:hAnsi="Times New Roman" w:cs="Times New Roman"/>
      <w:kern w:val="0"/>
      <w:lang w:val="ru-RU" w:eastAsia="ru-RU"/>
      <w14:ligatures w14:val="none"/>
    </w:rPr>
  </w:style>
  <w:style w:type="character" w:styleId="af">
    <w:name w:val="page number"/>
    <w:basedOn w:val="a0"/>
    <w:uiPriority w:val="99"/>
    <w:rsid w:val="00E5785C"/>
    <w:rPr>
      <w:rFonts w:cs="Times New Roman"/>
    </w:rPr>
  </w:style>
  <w:style w:type="paragraph" w:styleId="af0">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1 Зн, Знак4"/>
    <w:basedOn w:val="a"/>
    <w:link w:val="af1"/>
    <w:uiPriority w:val="99"/>
    <w:unhideWhenUsed/>
    <w:qFormat/>
    <w:rsid w:val="00E5785C"/>
    <w:pPr>
      <w:spacing w:before="100" w:beforeAutospacing="1" w:after="100" w:afterAutospacing="1"/>
    </w:pPr>
  </w:style>
  <w:style w:type="character" w:customStyle="1" w:styleId="af1">
    <w:name w:val="Обычный (Интернет)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basedOn w:val="a0"/>
    <w:link w:val="af0"/>
    <w:uiPriority w:val="99"/>
    <w:rsid w:val="00E5785C"/>
    <w:rPr>
      <w:rFonts w:ascii="Times New Roman" w:eastAsia="Times New Roman" w:hAnsi="Times New Roman" w:cs="Times New Roman"/>
      <w:kern w:val="0"/>
      <w:lang w:val="ru-RU" w:eastAsia="ru-RU"/>
      <w14:ligatures w14:val="none"/>
    </w:rPr>
  </w:style>
  <w:style w:type="character" w:customStyle="1" w:styleId="a8">
    <w:name w:val="Абзац списка Знак"/>
    <w:link w:val="a7"/>
    <w:uiPriority w:val="34"/>
    <w:locked/>
    <w:rsid w:val="00E5785C"/>
  </w:style>
  <w:style w:type="paragraph" w:customStyle="1" w:styleId="11">
    <w:name w:val="Без интервала1"/>
    <w:rsid w:val="00E5785C"/>
    <w:pPr>
      <w:spacing w:after="0" w:line="240" w:lineRule="auto"/>
    </w:pPr>
    <w:rPr>
      <w:rFonts w:ascii="Calibri" w:eastAsia="Times New Roman" w:hAnsi="Calibri" w:cs="Calibri"/>
      <w:kern w:val="0"/>
      <w:sz w:val="22"/>
      <w:szCs w:val="22"/>
      <w:lang w:val="ru-RU"/>
      <w14:ligatures w14:val="none"/>
    </w:rPr>
  </w:style>
  <w:style w:type="character" w:styleId="af2">
    <w:name w:val="Hyperlink"/>
    <w:basedOn w:val="a0"/>
    <w:uiPriority w:val="99"/>
    <w:unhideWhenUsed/>
    <w:rsid w:val="00E5785C"/>
    <w:rPr>
      <w:color w:val="0563C1" w:themeColor="hyperlink"/>
      <w:u w:val="single"/>
    </w:rPr>
  </w:style>
  <w:style w:type="character" w:styleId="af3">
    <w:name w:val="Unresolved Mention"/>
    <w:basedOn w:val="a0"/>
    <w:uiPriority w:val="99"/>
    <w:semiHidden/>
    <w:unhideWhenUsed/>
    <w:rsid w:val="005C0386"/>
    <w:rPr>
      <w:color w:val="605E5C"/>
      <w:shd w:val="clear" w:color="auto" w:fill="E1DFDD"/>
    </w:rPr>
  </w:style>
  <w:style w:type="character" w:styleId="af4">
    <w:name w:val="FollowedHyperlink"/>
    <w:basedOn w:val="a0"/>
    <w:uiPriority w:val="99"/>
    <w:semiHidden/>
    <w:unhideWhenUsed/>
    <w:rsid w:val="00CE0F9E"/>
    <w:rPr>
      <w:color w:val="954F72" w:themeColor="followedHyperlink"/>
      <w:u w:val="single"/>
    </w:rPr>
  </w:style>
  <w:style w:type="paragraph" w:styleId="af5">
    <w:name w:val="header"/>
    <w:basedOn w:val="a"/>
    <w:link w:val="af6"/>
    <w:uiPriority w:val="99"/>
    <w:unhideWhenUsed/>
    <w:rsid w:val="00B05FE3"/>
    <w:pPr>
      <w:tabs>
        <w:tab w:val="center" w:pos="4677"/>
        <w:tab w:val="right" w:pos="9355"/>
      </w:tabs>
    </w:pPr>
  </w:style>
  <w:style w:type="character" w:customStyle="1" w:styleId="af6">
    <w:name w:val="Верхний колонтитул Знак"/>
    <w:basedOn w:val="a0"/>
    <w:link w:val="af5"/>
    <w:uiPriority w:val="99"/>
    <w:rsid w:val="00B05FE3"/>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536/2788-5909.2022-1.01" TargetMode="External"/><Relationship Id="rId13" Type="http://schemas.openxmlformats.org/officeDocument/2006/relationships/hyperlink" Target="https://search.worldcat.org/title/171159006" TargetMode="External"/><Relationship Id="rId18" Type="http://schemas.openxmlformats.org/officeDocument/2006/relationships/hyperlink" Target="https://doi.org/10.3917/oute1.048.0137" TargetMode="External"/><Relationship Id="rId3" Type="http://schemas.openxmlformats.org/officeDocument/2006/relationships/settings" Target="settings.xml"/><Relationship Id="rId21" Type="http://schemas.openxmlformats.org/officeDocument/2006/relationships/hyperlink" Target="https://kisi.kz/wp-content/uploads/2025/08/diplomatiya-prezidenta.pdf" TargetMode="External"/><Relationship Id="rId7" Type="http://schemas.openxmlformats.org/officeDocument/2006/relationships/hyperlink" Target="https://bulletin-philospolit.kaznu.kz/index.php/1-pol/article/view/587/562" TargetMode="External"/><Relationship Id="rId12" Type="http://schemas.openxmlformats.org/officeDocument/2006/relationships/hyperlink" Target="https://journal-kogam.kisi.kz/index.php/kd/article/view/492" TargetMode="External"/><Relationship Id="rId17" Type="http://schemas.openxmlformats.org/officeDocument/2006/relationships/hyperlink" Target="https://journals.openedition.org/asiecentrale/1517?lang=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stor.org/stable/26981384" TargetMode="External"/><Relationship Id="rId20" Type="http://schemas.openxmlformats.org/officeDocument/2006/relationships/hyperlink" Target="https://izlik.org/JA83HL28U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523/2616-6887-2024-149-4-171-18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ilkroadstudies.org/resources/pdf/Monographs/GCAPUB-00.pdf" TargetMode="External"/><Relationship Id="rId23" Type="http://schemas.openxmlformats.org/officeDocument/2006/relationships/footer" Target="footer2.xml"/><Relationship Id="rId10" Type="http://schemas.openxmlformats.org/officeDocument/2006/relationships/hyperlink" Target="https://bulpolit.enu.kz/index.php/main/article/view/116" TargetMode="External"/><Relationship Id="rId19" Type="http://schemas.openxmlformats.org/officeDocument/2006/relationships/hyperlink" Target="https://www.kas.de/documents/266501/0/KJFS_%231_EN+optim.pdf/3515e50c-2f28-0ddd-ede9-378bc17a9995?version=1.0&amp;t=1640605589977" TargetMode="External"/><Relationship Id="rId4" Type="http://schemas.openxmlformats.org/officeDocument/2006/relationships/webSettings" Target="webSettings.xml"/><Relationship Id="rId9" Type="http://schemas.openxmlformats.org/officeDocument/2006/relationships/hyperlink" Target="https://doi.org/10.32523/2616-6887/2023-142-1-190-197" TargetMode="External"/><Relationship Id="rId14" Type="http://schemas.openxmlformats.org/officeDocument/2006/relationships/hyperlink" Target="http://www.silkroadstudies.org/resources/pdf/Monographs/0705Cover8.pd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1168</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Kushkumbayev</dc:creator>
  <cp:keywords/>
  <dc:description/>
  <cp:lastModifiedBy>Aigul Kosherbayeva</cp:lastModifiedBy>
  <cp:revision>48</cp:revision>
  <dcterms:created xsi:type="dcterms:W3CDTF">2026-05-18T10:09:00Z</dcterms:created>
  <dcterms:modified xsi:type="dcterms:W3CDTF">2026-05-21T05:08:00Z</dcterms:modified>
</cp:coreProperties>
</file>